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44" w:rsidRPr="00B77F56" w:rsidRDefault="00365D44" w:rsidP="004D61AA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365D44" w:rsidRPr="00B77F56" w:rsidRDefault="00365D44" w:rsidP="004D61AA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>приказом Счетной палаты</w:t>
      </w:r>
    </w:p>
    <w:p w:rsidR="00365D44" w:rsidRPr="00B77F56" w:rsidRDefault="00365D44" w:rsidP="004D61AA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 xml:space="preserve">Псковской области </w:t>
      </w:r>
    </w:p>
    <w:p w:rsidR="00365D44" w:rsidRPr="00B77F56" w:rsidRDefault="00365D44" w:rsidP="004D61AA">
      <w:pPr>
        <w:spacing w:after="0" w:line="240" w:lineRule="auto"/>
        <w:ind w:left="97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E7E72" w:rsidRPr="00B77F56">
        <w:rPr>
          <w:rFonts w:ascii="Times New Roman" w:hAnsi="Times New Roman"/>
          <w:sz w:val="28"/>
          <w:szCs w:val="28"/>
          <w:lang w:eastAsia="ru-RU"/>
        </w:rPr>
        <w:t>09.</w:t>
      </w:r>
      <w:r w:rsidR="00BF4776" w:rsidRPr="00B77F56">
        <w:rPr>
          <w:rFonts w:ascii="Times New Roman" w:hAnsi="Times New Roman"/>
          <w:sz w:val="28"/>
          <w:szCs w:val="28"/>
          <w:lang w:eastAsia="ru-RU"/>
        </w:rPr>
        <w:t>01</w:t>
      </w:r>
      <w:r w:rsidR="009E7E72" w:rsidRPr="00B77F56">
        <w:rPr>
          <w:rFonts w:ascii="Times New Roman" w:hAnsi="Times New Roman"/>
          <w:sz w:val="28"/>
          <w:szCs w:val="28"/>
          <w:lang w:eastAsia="ru-RU"/>
        </w:rPr>
        <w:t>.2018</w:t>
      </w:r>
      <w:r w:rsidR="00BF4776" w:rsidRPr="00B77F56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F922BE" w:rsidRPr="00B77F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F56">
        <w:rPr>
          <w:rFonts w:ascii="Times New Roman" w:hAnsi="Times New Roman"/>
          <w:sz w:val="28"/>
          <w:szCs w:val="28"/>
          <w:lang w:eastAsia="ru-RU"/>
        </w:rPr>
        <w:t>№</w:t>
      </w:r>
      <w:r w:rsidR="00770AA2" w:rsidRPr="00B77F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E72" w:rsidRPr="00B77F56">
        <w:rPr>
          <w:rFonts w:ascii="Times New Roman" w:hAnsi="Times New Roman"/>
          <w:sz w:val="28"/>
          <w:szCs w:val="28"/>
          <w:lang w:eastAsia="ru-RU"/>
        </w:rPr>
        <w:t>2-а</w:t>
      </w:r>
      <w:r w:rsidR="00F922BE" w:rsidRPr="00B77F56">
        <w:rPr>
          <w:rFonts w:ascii="Times New Roman" w:hAnsi="Times New Roman"/>
          <w:sz w:val="28"/>
          <w:szCs w:val="28"/>
          <w:lang w:eastAsia="ru-RU"/>
        </w:rPr>
        <w:t xml:space="preserve"> о/д</w:t>
      </w:r>
    </w:p>
    <w:p w:rsidR="00365D44" w:rsidRPr="00B77F56" w:rsidRDefault="00365D44" w:rsidP="004D61AA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5D44" w:rsidRPr="00B77F56" w:rsidRDefault="00365D44" w:rsidP="004D6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5D44" w:rsidRPr="00B77F56" w:rsidRDefault="00365D44" w:rsidP="004D6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365D44" w:rsidRPr="00B77F56" w:rsidRDefault="00365D44" w:rsidP="004D6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по противодействию коррупции </w:t>
      </w:r>
    </w:p>
    <w:p w:rsidR="00365D44" w:rsidRPr="00B77F56" w:rsidRDefault="00B77F56" w:rsidP="004D6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365D44" w:rsidRPr="00B77F56">
        <w:rPr>
          <w:rFonts w:ascii="Times New Roman" w:hAnsi="Times New Roman"/>
          <w:b/>
          <w:sz w:val="28"/>
          <w:szCs w:val="28"/>
          <w:lang w:eastAsia="ru-RU"/>
        </w:rPr>
        <w:t>Счетной палат</w:t>
      </w:r>
      <w:r w:rsidRPr="00B77F5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365D44"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 Псковской области на </w:t>
      </w:r>
      <w:r w:rsidR="00365D44" w:rsidRPr="00B77F56">
        <w:rPr>
          <w:rFonts w:ascii="Times New Roman" w:hAnsi="Times New Roman"/>
          <w:b/>
          <w:color w:val="000000"/>
          <w:sz w:val="28"/>
          <w:szCs w:val="28"/>
          <w:lang w:eastAsia="ru-RU"/>
        </w:rPr>
        <w:t>201</w:t>
      </w:r>
      <w:r w:rsidR="00503C9A" w:rsidRPr="00B77F56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="00365D44"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365D44" w:rsidRPr="00B77F56" w:rsidRDefault="00365D44" w:rsidP="004D6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49"/>
        <w:gridCol w:w="2351"/>
        <w:gridCol w:w="2494"/>
        <w:gridCol w:w="2745"/>
      </w:tblGrid>
      <w:tr w:rsidR="00365D44" w:rsidRPr="00B77F56" w:rsidTr="00D51F14"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49" w:type="dxa"/>
          </w:tcPr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51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 лица за выполнение</w:t>
            </w:r>
          </w:p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384" w:type="dxa"/>
          </w:tcPr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65D44" w:rsidRPr="00B77F56" w:rsidTr="00D51F14">
        <w:trPr>
          <w:trHeight w:val="2508"/>
        </w:trPr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мониторинга правоприменения нормативных правовых актов области в соответствии с постановлением Администрации области от 23 марта 2012 года № 138 «О мониторинге правоприменения в Псковской области» </w:t>
            </w:r>
          </w:p>
        </w:tc>
        <w:tc>
          <w:tcPr>
            <w:tcW w:w="2351" w:type="dxa"/>
          </w:tcPr>
          <w:p w:rsidR="00365D44" w:rsidRPr="00B77F56" w:rsidRDefault="00365D44" w:rsidP="00042F1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65D44" w:rsidRPr="00B77F56" w:rsidRDefault="00365D44" w:rsidP="00042F1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</w:tc>
        <w:tc>
          <w:tcPr>
            <w:tcW w:w="216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 в соответствии с утвержденным планом</w:t>
            </w:r>
          </w:p>
        </w:tc>
        <w:tc>
          <w:tcPr>
            <w:tcW w:w="2384" w:type="dxa"/>
          </w:tcPr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</w:tc>
      </w:tr>
      <w:tr w:rsidR="00365D44" w:rsidRPr="00B77F56" w:rsidTr="00D51F14"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</w:tcPr>
          <w:p w:rsidR="00365D44" w:rsidRPr="00B77F56" w:rsidRDefault="00365D44" w:rsidP="00022211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в установленном порядке антикоррупционной экспертизы локальных актов Счетной палаты Псковской области  </w:t>
            </w:r>
          </w:p>
        </w:tc>
        <w:tc>
          <w:tcPr>
            <w:tcW w:w="2351" w:type="dxa"/>
          </w:tcPr>
          <w:p w:rsidR="00365D44" w:rsidRPr="00B77F56" w:rsidRDefault="00365D44" w:rsidP="00DE030B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правового, финансового и кадрового обеспечения</w:t>
            </w:r>
          </w:p>
          <w:p w:rsidR="00365D44" w:rsidRPr="00B77F56" w:rsidRDefault="00365D44" w:rsidP="00B77F56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</w:tc>
        <w:tc>
          <w:tcPr>
            <w:tcW w:w="216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384" w:type="dxa"/>
          </w:tcPr>
          <w:p w:rsidR="00365D44" w:rsidRPr="00B77F56" w:rsidRDefault="00365D44" w:rsidP="0002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Устранение </w:t>
            </w:r>
            <w:r w:rsidRPr="00B77F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коррупциогенных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факторов </w:t>
            </w:r>
          </w:p>
          <w:p w:rsidR="00365D44" w:rsidRPr="00B77F56" w:rsidRDefault="00365D44" w:rsidP="000222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65D44" w:rsidRPr="00B77F56" w:rsidTr="00D51F14"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на официальном сайте Счетной палаты проектов локальных актов в целях обеспечения возможности проведения независимой антикоррупционной экспертизы институтами гражданского общества и гражданами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365D44" w:rsidRPr="00B77F56" w:rsidRDefault="00365D44" w:rsidP="00DE030B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правового, финансового и кадрового обеспечения</w:t>
            </w:r>
          </w:p>
          <w:p w:rsidR="00365D44" w:rsidRPr="00B77F56" w:rsidRDefault="00365D44" w:rsidP="00DE030B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</w:tc>
        <w:tc>
          <w:tcPr>
            <w:tcW w:w="216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384" w:type="dxa"/>
          </w:tcPr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 для взаимодействия с  институтами гражданского общества и гражданами при проведении ими независимой экспертизы проектов локальных актов </w:t>
            </w:r>
          </w:p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5D44" w:rsidRPr="00B77F56" w:rsidTr="005901A6">
        <w:trPr>
          <w:trHeight w:val="3677"/>
        </w:trPr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комиссии по соблюдению требований к служебному поведению и урегулированию конфликта интересов государственных гражданских служащих Счетной палаты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widowControl w:val="0"/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365D44" w:rsidRPr="00B77F56" w:rsidRDefault="00365D44" w:rsidP="00203AD2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 Аппарата</w:t>
            </w:r>
          </w:p>
          <w:p w:rsidR="00365D44" w:rsidRPr="00B77F56" w:rsidRDefault="00365D44" w:rsidP="00203AD2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365D44" w:rsidRPr="00B77F56" w:rsidRDefault="00365D44" w:rsidP="004D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Систематически при поступлении информации, содержащей основания для проведения заседания комиссий.</w:t>
            </w:r>
          </w:p>
          <w:p w:rsidR="00365D44" w:rsidRPr="00B77F56" w:rsidRDefault="00365D44" w:rsidP="004D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Ежеквартальный мониторинг деятельности комиссии по соблюдению требований к служебному поведению и урегулированию конфликта интересов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</w:tcPr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hAnsi="Times New Roman"/>
                <w:b/>
                <w:color w:val="17365D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Обеспечение соблюдения государственными служащими ограничений и запретов, требований о предотвращении и урегулировании конфликта интересов, обеспечение предупреждения коррупции, в том числе выявление и последующее устранение причин коррупции; профилактика 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коррупционных явлений; формирование отрицательного отношения к коррупции у государственных гражданских служащих </w:t>
            </w:r>
          </w:p>
        </w:tc>
      </w:tr>
      <w:tr w:rsidR="00365D44" w:rsidRPr="00B77F56" w:rsidTr="00932C64">
        <w:trPr>
          <w:trHeight w:val="7901"/>
        </w:trPr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кадрового резерва государственных гражданских служащих Счетной палаты области 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700499" w:rsidRPr="00B77F56" w:rsidRDefault="00700499" w:rsidP="0070049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700499" w:rsidRPr="00B77F56" w:rsidRDefault="00700499" w:rsidP="0070049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65D44" w:rsidRPr="00B77F56" w:rsidRDefault="00365D44" w:rsidP="0034776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 в соответствии с законодательством</w:t>
            </w:r>
          </w:p>
          <w:p w:rsidR="00365D44" w:rsidRPr="00B77F56" w:rsidRDefault="00365D44" w:rsidP="004D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</w:tcPr>
          <w:p w:rsidR="00365D44" w:rsidRPr="00B77F56" w:rsidRDefault="00365D44" w:rsidP="004D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Своевременное замещение вакантных должностей гражданской службы в соответствии с установленными квалификационными требованиями, совершенствование деятельности по подбору и расстановке кадров, привлечение квалифицированных специалистов на гражданскую службу.</w:t>
            </w:r>
          </w:p>
          <w:p w:rsidR="00365D44" w:rsidRPr="00B77F56" w:rsidRDefault="00365D44" w:rsidP="00022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стабильности государственной гражданской службы. Предупреждение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  <w:p w:rsidR="00365D44" w:rsidRPr="00B77F56" w:rsidRDefault="00365D44" w:rsidP="00022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65D44" w:rsidRPr="00B77F56" w:rsidTr="005901A6">
        <w:trPr>
          <w:trHeight w:val="1041"/>
        </w:trPr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мониторинга конкурсного замещения вакантных должностей 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700499" w:rsidRPr="00B77F56" w:rsidRDefault="00700499" w:rsidP="0070049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65D44" w:rsidRPr="00B77F56" w:rsidRDefault="00700499" w:rsidP="005901A6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</w:tc>
        <w:tc>
          <w:tcPr>
            <w:tcW w:w="2169" w:type="dxa"/>
          </w:tcPr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На систематической основе</w:t>
            </w:r>
          </w:p>
          <w:p w:rsidR="00365D44" w:rsidRPr="00B77F56" w:rsidRDefault="00365D44" w:rsidP="00022211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</w:tcPr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</w:t>
            </w:r>
          </w:p>
          <w:p w:rsidR="00365D44" w:rsidRPr="00B77F56" w:rsidRDefault="00365D44" w:rsidP="004D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365D44" w:rsidRPr="00B77F56" w:rsidTr="00D51F14"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работы по проверке достоверности сведений, представляемых государственными гражданскими служащими Счетной палаты о своих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365D44" w:rsidRPr="00B77F56" w:rsidRDefault="00365D44" w:rsidP="0034776F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сведений на сайте Счетной палаты</w:t>
            </w:r>
          </w:p>
        </w:tc>
        <w:tc>
          <w:tcPr>
            <w:tcW w:w="2351" w:type="dxa"/>
          </w:tcPr>
          <w:p w:rsidR="00365D44" w:rsidRPr="00B77F56" w:rsidRDefault="00365D44" w:rsidP="0034776F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65D44" w:rsidRPr="00B77F56" w:rsidRDefault="00365D44" w:rsidP="0034776F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65D44" w:rsidRPr="00B77F56" w:rsidRDefault="00365D44" w:rsidP="004D6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365D44" w:rsidRPr="00B77F56" w:rsidRDefault="00365D44" w:rsidP="004D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законодательством</w:t>
            </w:r>
          </w:p>
        </w:tc>
        <w:tc>
          <w:tcPr>
            <w:tcW w:w="2384" w:type="dxa"/>
          </w:tcPr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Своевременная проверка 100% сведений</w:t>
            </w:r>
          </w:p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правонарушений, соблюдение государственными служащими ограничений,  связанных с прохождением государственной службы</w:t>
            </w:r>
          </w:p>
        </w:tc>
      </w:tr>
      <w:tr w:rsidR="00365D44" w:rsidRPr="00B77F56" w:rsidTr="00D51F14"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9" w:type="dxa"/>
          </w:tcPr>
          <w:p w:rsidR="00365D44" w:rsidRPr="00B77F56" w:rsidRDefault="00365D44" w:rsidP="004D6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Внедрение практики ознакомления государственных гражданских служащих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государственной власти области,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365D44" w:rsidRPr="00B77F56" w:rsidRDefault="00365D44" w:rsidP="004D6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365D44" w:rsidRPr="00B77F56" w:rsidRDefault="00365D44" w:rsidP="0034776F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Руководитель Аппарата </w:t>
            </w:r>
          </w:p>
          <w:p w:rsidR="00365D44" w:rsidRPr="00B77F56" w:rsidRDefault="00365D44" w:rsidP="0034776F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На систематической основе</w:t>
            </w:r>
          </w:p>
          <w:p w:rsidR="00365D44" w:rsidRPr="00B77F56" w:rsidRDefault="00365D44" w:rsidP="004D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</w:tcPr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</w:t>
            </w:r>
          </w:p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Формирование отрицательного отношения к коррупции у государственных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гражданских служащих</w:t>
            </w:r>
          </w:p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Повышение эффективности деятельности в части правового просвещения государственных гражданских служащих по антикоррупционной тематике</w:t>
            </w:r>
          </w:p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365D44" w:rsidRPr="00B77F56" w:rsidTr="00D51F14"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149" w:type="dxa"/>
          </w:tcPr>
          <w:p w:rsidR="00365D44" w:rsidRPr="00B77F56" w:rsidRDefault="00365D44" w:rsidP="004D6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контроля исполнения государственными гражданскими служащими обязанности по уведомлению нанимателя о намерении выполнять иную оплачиваемую работу</w:t>
            </w:r>
          </w:p>
        </w:tc>
        <w:tc>
          <w:tcPr>
            <w:tcW w:w="2351" w:type="dxa"/>
          </w:tcPr>
          <w:p w:rsidR="00365D44" w:rsidRPr="00B77F56" w:rsidRDefault="00365D44" w:rsidP="006A07AD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65D44" w:rsidRPr="00B77F56" w:rsidRDefault="00365D44" w:rsidP="006A07AD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65D44" w:rsidRPr="00B77F56" w:rsidRDefault="00365D44" w:rsidP="006A07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Постоянно</w:t>
            </w:r>
          </w:p>
        </w:tc>
        <w:tc>
          <w:tcPr>
            <w:tcW w:w="2384" w:type="dxa"/>
          </w:tcPr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Соблюдение государственными служащими ограничений,  связанных с прохождением государственной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службы</w:t>
            </w:r>
          </w:p>
        </w:tc>
      </w:tr>
      <w:tr w:rsidR="00365D44" w:rsidRPr="00B77F56" w:rsidTr="00D51F14"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149" w:type="dxa"/>
          </w:tcPr>
          <w:p w:rsidR="00365D44" w:rsidRPr="00B77F56" w:rsidRDefault="00365D44" w:rsidP="00E378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обучения и консультирование государственных гражданских служащих по вопросам заполнения 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сведений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о доходах, расходах, об имуществе и обязательствах имущественного характера</w:t>
            </w:r>
          </w:p>
        </w:tc>
        <w:tc>
          <w:tcPr>
            <w:tcW w:w="2351" w:type="dxa"/>
          </w:tcPr>
          <w:p w:rsidR="00365D44" w:rsidRPr="00B77F56" w:rsidRDefault="00365D44" w:rsidP="006A07AD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правового, финансового и кадрового обеспечения</w:t>
            </w:r>
          </w:p>
          <w:p w:rsidR="00365D44" w:rsidRPr="00B77F56" w:rsidRDefault="00365D44" w:rsidP="006A07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</w:t>
            </w:r>
          </w:p>
        </w:tc>
        <w:tc>
          <w:tcPr>
            <w:tcW w:w="2169" w:type="dxa"/>
          </w:tcPr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Март-апрель</w:t>
            </w:r>
          </w:p>
        </w:tc>
        <w:tc>
          <w:tcPr>
            <w:tcW w:w="2384" w:type="dxa"/>
          </w:tcPr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Соблюдение государственными служащими ограничений,  связанных с прохождением государственной службы </w:t>
            </w:r>
          </w:p>
        </w:tc>
      </w:tr>
      <w:tr w:rsidR="00365D44" w:rsidRPr="00B77F56" w:rsidTr="00D51F14"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9" w:type="dxa"/>
          </w:tcPr>
          <w:p w:rsidR="00365D44" w:rsidRPr="00B77F56" w:rsidRDefault="00365D44" w:rsidP="004D6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на семинары-совещания, курсы повышения квалификации государственных гражданских служащих области, на которых возложены обязанности по организации и проведению работы по противодействию коррупции, привлекаемых к осуществлению антикоррупционного мониторинга, проведению антикоррупционных экспертиз и других категорий служащих</w:t>
            </w:r>
          </w:p>
          <w:p w:rsidR="00365D44" w:rsidRPr="00B77F56" w:rsidRDefault="00365D44" w:rsidP="004D6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365D44" w:rsidRPr="00B77F56" w:rsidRDefault="00365D44" w:rsidP="006A07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Счетной палаты</w:t>
            </w:r>
          </w:p>
        </w:tc>
        <w:tc>
          <w:tcPr>
            <w:tcW w:w="2169" w:type="dxa"/>
          </w:tcPr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 мере необходимости</w:t>
            </w:r>
          </w:p>
        </w:tc>
        <w:tc>
          <w:tcPr>
            <w:tcW w:w="2384" w:type="dxa"/>
          </w:tcPr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правонарушений, антикоррупционное просвещение гражданских служащих области</w:t>
            </w:r>
          </w:p>
        </w:tc>
      </w:tr>
      <w:tr w:rsidR="00365D44" w:rsidRPr="00B77F56" w:rsidTr="00D51F14"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работы постоянно действующего «телефона доверия» в целях обращения граждан о проявлениях коррупции и мониторинга фактов коррупции 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365D44" w:rsidRPr="00B77F56" w:rsidRDefault="00365D44" w:rsidP="007D1E92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Руководитель Аппарата </w:t>
            </w:r>
          </w:p>
          <w:p w:rsidR="00365D44" w:rsidRPr="00B77F56" w:rsidRDefault="00365D44" w:rsidP="007D1E92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65D44" w:rsidRPr="00B77F56" w:rsidRDefault="00365D44" w:rsidP="007D1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</w:tcPr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коррупционных правонарушений, а также обеспечение возможности взаимодействия граждан со Счетной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палатой по фактам коррупции в палате</w:t>
            </w:r>
          </w:p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65D44" w:rsidRPr="00B77F56" w:rsidTr="00D51F14"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14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анализа заявлений и обращений граждан, поступающих в Счетную палату, а также результатов их рассмотрения на предмет наличия информации о фактах коррупции со стороны сотрудников Счетной палаты, о причинах и условиях, способствующих их проявлению.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737AFE" w:rsidRPr="00B77F56" w:rsidRDefault="00737AFE" w:rsidP="00737AFE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737AFE" w:rsidRPr="00B77F56" w:rsidRDefault="00737AFE" w:rsidP="00737AFE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4" w:type="dxa"/>
          </w:tcPr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своевременного выявления и принятия мер по коррупционным проявлениям со стороны государственных гражданских служащих Счетной палаты</w:t>
            </w:r>
          </w:p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65D44" w:rsidRPr="00B77F56" w:rsidTr="00D51F14"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49" w:type="dxa"/>
          </w:tcPr>
          <w:p w:rsidR="00365D44" w:rsidRPr="00B77F56" w:rsidRDefault="00365D44" w:rsidP="00C04A4E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в сети Интернет на официальном сайте Счетной палаты информации о деятельности  по противодействию коррупции, ведение специализированного раздела о противодействии коррупции</w:t>
            </w:r>
          </w:p>
        </w:tc>
        <w:tc>
          <w:tcPr>
            <w:tcW w:w="2351" w:type="dxa"/>
          </w:tcPr>
          <w:p w:rsidR="00365D44" w:rsidRPr="00B77F56" w:rsidRDefault="00365D44" w:rsidP="00C04A4E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65D44" w:rsidRPr="00B77F56" w:rsidRDefault="00365D44" w:rsidP="00C04A4E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65D44" w:rsidRPr="00B77F56" w:rsidRDefault="00365D44" w:rsidP="00C04A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4" w:type="dxa"/>
          </w:tcPr>
          <w:p w:rsidR="00365D44" w:rsidRPr="00B77F56" w:rsidRDefault="00365D44" w:rsidP="004D61A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Создание условий для информирования населения о деятельности Счетной палаты в сфере противодействия коррупции</w:t>
            </w:r>
          </w:p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прозрачности и публичности работы Счетной палаты по противодействию коррупции</w:t>
            </w:r>
          </w:p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5D44" w:rsidRPr="00B77F56" w:rsidTr="00D51F14"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14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законодательства в сфере закупок товаров, работ, услуг для обеспечения государственных нужд в целях реализации полномочий Счетной палаты</w:t>
            </w:r>
          </w:p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1" w:type="dxa"/>
          </w:tcPr>
          <w:p w:rsidR="00365D44" w:rsidRPr="00B77F56" w:rsidRDefault="00365D44" w:rsidP="00C04A4E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65D44" w:rsidRPr="00B77F56" w:rsidRDefault="00365D44" w:rsidP="00C04A4E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65D44" w:rsidRPr="00B77F56" w:rsidRDefault="00365D44" w:rsidP="00C04A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4" w:type="dxa"/>
          </w:tcPr>
          <w:p w:rsidR="00365D44" w:rsidRPr="00B77F56" w:rsidRDefault="00365D44" w:rsidP="006E1FD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Создание условий для недопущения фактов нецелевого использования бюджетных средств, коррупционных факторов при расходовании средств областного бюджета, нарушений законодательства о размещении заказов для государственных нужд</w:t>
            </w:r>
            <w:r w:rsidR="006E1FD5">
              <w:rPr>
                <w:rFonts w:ascii="Times New Roman" w:hAnsi="Times New Roman"/>
                <w:kern w:val="1"/>
                <w:sz w:val="28"/>
                <w:szCs w:val="28"/>
              </w:rPr>
              <w:t>.</w:t>
            </w:r>
            <w:r w:rsidR="00642969" w:rsidRPr="00642969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Обеспечение соблюдения законодательства в сфере размещения заказов для государственных нужд                     </w:t>
            </w:r>
          </w:p>
        </w:tc>
      </w:tr>
      <w:tr w:rsidR="00365D44" w:rsidRPr="00B77F56" w:rsidTr="00D51F14">
        <w:tc>
          <w:tcPr>
            <w:tcW w:w="675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4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осуществление оперативной передачи в правоохранительные органы информации о коррупционных правонарушениях и преступлениях, выявленных в ходе текущей деятельности </w:t>
            </w:r>
          </w:p>
        </w:tc>
        <w:tc>
          <w:tcPr>
            <w:tcW w:w="2351" w:type="dxa"/>
          </w:tcPr>
          <w:p w:rsidR="00365D44" w:rsidRPr="00B77F56" w:rsidRDefault="00365D44" w:rsidP="00615E0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65D44" w:rsidRPr="00B77F56" w:rsidRDefault="00365D44" w:rsidP="00615E01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65D44" w:rsidRPr="00B77F56" w:rsidRDefault="00365D44" w:rsidP="00615E01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365D44" w:rsidRPr="00B77F56" w:rsidRDefault="00365D44" w:rsidP="004D61AA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2384" w:type="dxa"/>
          </w:tcPr>
          <w:p w:rsidR="00365D44" w:rsidRPr="00B77F56" w:rsidRDefault="00365D44" w:rsidP="004D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Пресечение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</w:tc>
      </w:tr>
    </w:tbl>
    <w:p w:rsidR="00365D44" w:rsidRPr="00B77F56" w:rsidRDefault="00365D44" w:rsidP="006E1FD5">
      <w:pPr>
        <w:rPr>
          <w:rFonts w:ascii="Times New Roman" w:hAnsi="Times New Roman"/>
          <w:sz w:val="28"/>
          <w:szCs w:val="28"/>
        </w:rPr>
      </w:pPr>
    </w:p>
    <w:sectPr w:rsidR="00365D44" w:rsidRPr="00B77F56" w:rsidSect="00D3487A">
      <w:headerReference w:type="default" r:id="rId6"/>
      <w:pgSz w:w="16837" w:h="11905" w:orient="landscape"/>
      <w:pgMar w:top="1134" w:right="1021" w:bottom="851" w:left="102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AE" w:rsidRDefault="00407AAE">
      <w:pPr>
        <w:spacing w:after="0" w:line="240" w:lineRule="auto"/>
      </w:pPr>
      <w:r>
        <w:separator/>
      </w:r>
    </w:p>
  </w:endnote>
  <w:endnote w:type="continuationSeparator" w:id="0">
    <w:p w:rsidR="00407AAE" w:rsidRDefault="0040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AE" w:rsidRDefault="00407AAE">
      <w:pPr>
        <w:spacing w:after="0" w:line="240" w:lineRule="auto"/>
      </w:pPr>
      <w:r>
        <w:separator/>
      </w:r>
    </w:p>
  </w:footnote>
  <w:footnote w:type="continuationSeparator" w:id="0">
    <w:p w:rsidR="00407AAE" w:rsidRDefault="0040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44" w:rsidRDefault="00146D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2969">
      <w:rPr>
        <w:noProof/>
      </w:rPr>
      <w:t>9</w:t>
    </w:r>
    <w:r>
      <w:rPr>
        <w:noProof/>
      </w:rPr>
      <w:fldChar w:fldCharType="end"/>
    </w:r>
  </w:p>
  <w:p w:rsidR="00365D44" w:rsidRDefault="00365D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1AA"/>
    <w:rsid w:val="000207EA"/>
    <w:rsid w:val="00022211"/>
    <w:rsid w:val="00042F18"/>
    <w:rsid w:val="0006139A"/>
    <w:rsid w:val="00146D11"/>
    <w:rsid w:val="001C1A5F"/>
    <w:rsid w:val="00203AD2"/>
    <w:rsid w:val="002F0738"/>
    <w:rsid w:val="002F7165"/>
    <w:rsid w:val="00303472"/>
    <w:rsid w:val="0034776F"/>
    <w:rsid w:val="00365D44"/>
    <w:rsid w:val="00407AAE"/>
    <w:rsid w:val="00484CCF"/>
    <w:rsid w:val="004D61AA"/>
    <w:rsid w:val="004E19CB"/>
    <w:rsid w:val="00503C9A"/>
    <w:rsid w:val="00504358"/>
    <w:rsid w:val="005901A6"/>
    <w:rsid w:val="005D3F56"/>
    <w:rsid w:val="00615E01"/>
    <w:rsid w:val="00617405"/>
    <w:rsid w:val="0062037F"/>
    <w:rsid w:val="006356E3"/>
    <w:rsid w:val="00642969"/>
    <w:rsid w:val="006836B7"/>
    <w:rsid w:val="006A07AD"/>
    <w:rsid w:val="006B6762"/>
    <w:rsid w:val="006E1FD5"/>
    <w:rsid w:val="006E73E8"/>
    <w:rsid w:val="00700499"/>
    <w:rsid w:val="00737AFE"/>
    <w:rsid w:val="00770AA2"/>
    <w:rsid w:val="007D1E92"/>
    <w:rsid w:val="00850E3A"/>
    <w:rsid w:val="0086266F"/>
    <w:rsid w:val="008A1585"/>
    <w:rsid w:val="00907B63"/>
    <w:rsid w:val="00932C64"/>
    <w:rsid w:val="00964B60"/>
    <w:rsid w:val="0097514B"/>
    <w:rsid w:val="009E26BE"/>
    <w:rsid w:val="009E7E72"/>
    <w:rsid w:val="00A46B5F"/>
    <w:rsid w:val="00AA7F2B"/>
    <w:rsid w:val="00B77F56"/>
    <w:rsid w:val="00BE057A"/>
    <w:rsid w:val="00BF4776"/>
    <w:rsid w:val="00C04A4E"/>
    <w:rsid w:val="00C129C7"/>
    <w:rsid w:val="00C4742A"/>
    <w:rsid w:val="00D12D3D"/>
    <w:rsid w:val="00D3487A"/>
    <w:rsid w:val="00D42BA7"/>
    <w:rsid w:val="00D51F14"/>
    <w:rsid w:val="00D9149B"/>
    <w:rsid w:val="00D925C4"/>
    <w:rsid w:val="00DE030B"/>
    <w:rsid w:val="00E31BAB"/>
    <w:rsid w:val="00E3785C"/>
    <w:rsid w:val="00E559D4"/>
    <w:rsid w:val="00EC214F"/>
    <w:rsid w:val="00F242C2"/>
    <w:rsid w:val="00F64C52"/>
    <w:rsid w:val="00F91B37"/>
    <w:rsid w:val="00F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05032"/>
  <w15:docId w15:val="{07D1B445-C150-4595-B0D1-F2DE75B5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6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D61A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356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2018-04-27T07:37:00Z</cp:lastPrinted>
  <dcterms:created xsi:type="dcterms:W3CDTF">2017-11-20T07:39:00Z</dcterms:created>
  <dcterms:modified xsi:type="dcterms:W3CDTF">2018-10-09T12:15:00Z</dcterms:modified>
</cp:coreProperties>
</file>