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FA" w:rsidRDefault="008E3AFA" w:rsidP="00556665">
      <w:pPr>
        <w:pStyle w:val="NoSpacing"/>
        <w:ind w:firstLine="567"/>
        <w:jc w:val="center"/>
        <w:rPr>
          <w:rFonts w:ascii="Times New Roman" w:hAnsi="Times New Roman"/>
          <w:sz w:val="32"/>
          <w:szCs w:val="32"/>
        </w:rPr>
      </w:pPr>
      <w:r w:rsidRPr="00820D22">
        <w:rPr>
          <w:rFonts w:ascii="Times New Roman" w:hAnsi="Times New Roman"/>
          <w:sz w:val="32"/>
          <w:szCs w:val="32"/>
        </w:rPr>
        <w:t>Тезисы</w:t>
      </w:r>
      <w:r>
        <w:rPr>
          <w:rFonts w:ascii="Times New Roman" w:hAnsi="Times New Roman"/>
          <w:sz w:val="32"/>
          <w:szCs w:val="32"/>
        </w:rPr>
        <w:t xml:space="preserve"> </w:t>
      </w:r>
      <w:r w:rsidRPr="000F3673">
        <w:rPr>
          <w:rFonts w:ascii="Times New Roman" w:hAnsi="Times New Roman"/>
          <w:sz w:val="32"/>
          <w:szCs w:val="32"/>
        </w:rPr>
        <w:t>выступлени</w:t>
      </w:r>
      <w:r>
        <w:rPr>
          <w:rFonts w:ascii="Times New Roman" w:hAnsi="Times New Roman"/>
          <w:sz w:val="32"/>
          <w:szCs w:val="32"/>
        </w:rPr>
        <w:t>я</w:t>
      </w:r>
      <w:r w:rsidRPr="000F367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председателя Счетной палаты Псковской области Хохловой М.Н. </w:t>
      </w:r>
      <w:r w:rsidRPr="000F3673">
        <w:rPr>
          <w:rFonts w:ascii="Times New Roman" w:hAnsi="Times New Roman"/>
          <w:sz w:val="32"/>
          <w:szCs w:val="32"/>
        </w:rPr>
        <w:t>на семинаре-совещании на тему</w:t>
      </w:r>
    </w:p>
    <w:p w:rsidR="008E3AFA" w:rsidRPr="00820D22" w:rsidRDefault="008E3AFA" w:rsidP="00556665">
      <w:pPr>
        <w:pStyle w:val="NoSpacing"/>
        <w:ind w:firstLine="567"/>
        <w:jc w:val="center"/>
        <w:rPr>
          <w:rFonts w:ascii="Times New Roman" w:hAnsi="Times New Roman"/>
          <w:sz w:val="32"/>
          <w:szCs w:val="32"/>
        </w:rPr>
      </w:pPr>
      <w:r w:rsidRPr="00820D22">
        <w:rPr>
          <w:rFonts w:ascii="Times New Roman" w:hAnsi="Times New Roman"/>
          <w:sz w:val="32"/>
          <w:szCs w:val="32"/>
        </w:rPr>
        <w:t>«Формы и методы осуществления аудита в сфере закупок, его методологическое обеспечение»</w:t>
      </w:r>
    </w:p>
    <w:p w:rsidR="008E3AFA" w:rsidRPr="000F3673" w:rsidRDefault="008E3AFA" w:rsidP="00556665">
      <w:pPr>
        <w:pStyle w:val="NoSpacing"/>
        <w:ind w:firstLine="567"/>
        <w:jc w:val="center"/>
        <w:rPr>
          <w:rFonts w:ascii="Times New Roman" w:hAnsi="Times New Roman"/>
          <w:sz w:val="32"/>
          <w:szCs w:val="32"/>
        </w:rPr>
      </w:pPr>
      <w:r w:rsidRPr="000F3673">
        <w:rPr>
          <w:rFonts w:ascii="Times New Roman" w:hAnsi="Times New Roman"/>
          <w:sz w:val="32"/>
          <w:szCs w:val="32"/>
        </w:rPr>
        <w:t>(в режиме видеоконференции)</w:t>
      </w:r>
      <w:r>
        <w:rPr>
          <w:rFonts w:ascii="Times New Roman" w:hAnsi="Times New Roman"/>
          <w:sz w:val="32"/>
          <w:szCs w:val="32"/>
        </w:rPr>
        <w:t xml:space="preserve"> 29.06.2017 г.</w:t>
      </w:r>
    </w:p>
    <w:p w:rsidR="008E3AFA" w:rsidRPr="000F3673" w:rsidRDefault="008E3AFA" w:rsidP="00556665">
      <w:pPr>
        <w:pStyle w:val="NoSpacing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8E3AFA" w:rsidRPr="00820D22" w:rsidRDefault="008E3AFA" w:rsidP="00556665">
      <w:pPr>
        <w:pStyle w:val="NoSpacing"/>
        <w:ind w:firstLine="567"/>
        <w:jc w:val="center"/>
        <w:rPr>
          <w:rFonts w:ascii="Times New Roman" w:hAnsi="Times New Roman"/>
          <w:b/>
          <w:i/>
          <w:sz w:val="36"/>
          <w:szCs w:val="36"/>
        </w:rPr>
      </w:pPr>
      <w:r w:rsidRPr="00820D22">
        <w:rPr>
          <w:rFonts w:ascii="Times New Roman" w:hAnsi="Times New Roman"/>
          <w:b/>
          <w:i/>
          <w:sz w:val="36"/>
          <w:szCs w:val="36"/>
        </w:rPr>
        <w:t>«Основные нарушения при исполнении контрактов»</w:t>
      </w:r>
    </w:p>
    <w:p w:rsidR="008E3AFA" w:rsidRPr="000F3673" w:rsidRDefault="008E3AFA" w:rsidP="00556665">
      <w:pPr>
        <w:pStyle w:val="NoSpacing"/>
        <w:ind w:firstLine="567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E3AFA" w:rsidRPr="000F3673" w:rsidRDefault="008E3AFA" w:rsidP="00F80F5D">
      <w:pPr>
        <w:pStyle w:val="NoSpacing"/>
        <w:ind w:firstLine="567"/>
        <w:jc w:val="both"/>
        <w:rPr>
          <w:rFonts w:ascii="Times New Roman" w:hAnsi="Times New Roman"/>
          <w:sz w:val="32"/>
          <w:szCs w:val="32"/>
        </w:rPr>
      </w:pPr>
      <w:r w:rsidRPr="000F3673">
        <w:rPr>
          <w:rFonts w:ascii="Times New Roman" w:hAnsi="Times New Roman"/>
          <w:sz w:val="32"/>
          <w:szCs w:val="32"/>
        </w:rPr>
        <w:t xml:space="preserve">Счетной палатой Псковской области при проведении контрольных мероприятий в обязательном порядке проводится аудит в сфере закупок. </w:t>
      </w:r>
    </w:p>
    <w:p w:rsidR="008E3AFA" w:rsidRPr="000F3673" w:rsidRDefault="008E3AFA" w:rsidP="00F80F5D">
      <w:pPr>
        <w:pStyle w:val="NoSpacing"/>
        <w:ind w:firstLine="567"/>
        <w:jc w:val="both"/>
        <w:rPr>
          <w:rFonts w:ascii="Times New Roman" w:hAnsi="Times New Roman"/>
          <w:sz w:val="32"/>
          <w:szCs w:val="32"/>
        </w:rPr>
      </w:pPr>
      <w:r w:rsidRPr="000F3673">
        <w:rPr>
          <w:rFonts w:ascii="Times New Roman" w:hAnsi="Times New Roman"/>
          <w:sz w:val="32"/>
          <w:szCs w:val="32"/>
        </w:rPr>
        <w:t xml:space="preserve">В 2016 год проведено 9 </w:t>
      </w:r>
      <w:bookmarkStart w:id="0" w:name="_GoBack"/>
      <w:bookmarkEnd w:id="0"/>
      <w:r w:rsidRPr="000F3673">
        <w:rPr>
          <w:rFonts w:ascii="Times New Roman" w:hAnsi="Times New Roman"/>
          <w:sz w:val="32"/>
          <w:szCs w:val="32"/>
        </w:rPr>
        <w:t>контрольных мероприятий на 18 объектах контроля, в рамках которых проводился аудит в сфере закупок.</w:t>
      </w:r>
    </w:p>
    <w:p w:rsidR="008E3AFA" w:rsidRPr="000F3673" w:rsidRDefault="008E3AFA" w:rsidP="00F80F5D">
      <w:pPr>
        <w:pStyle w:val="NoSpacing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0F3673">
        <w:rPr>
          <w:rFonts w:ascii="Times New Roman" w:hAnsi="Times New Roman"/>
          <w:sz w:val="32"/>
          <w:szCs w:val="32"/>
        </w:rPr>
        <w:t xml:space="preserve">Установлено 89 нарушений на общую сумму </w:t>
      </w:r>
      <w:r w:rsidRPr="000F3673">
        <w:rPr>
          <w:rFonts w:ascii="Times New Roman" w:hAnsi="Times New Roman"/>
          <w:bCs/>
          <w:color w:val="000000"/>
          <w:sz w:val="32"/>
          <w:szCs w:val="32"/>
        </w:rPr>
        <w:t>8</w:t>
      </w:r>
      <w:r>
        <w:rPr>
          <w:rFonts w:ascii="Times New Roman" w:hAnsi="Times New Roman"/>
          <w:bCs/>
          <w:color w:val="000000"/>
          <w:sz w:val="32"/>
          <w:szCs w:val="32"/>
        </w:rPr>
        <w:t>,</w:t>
      </w:r>
      <w:r w:rsidRPr="000F3673">
        <w:rPr>
          <w:rFonts w:ascii="Times New Roman" w:hAnsi="Times New Roman"/>
          <w:bCs/>
          <w:color w:val="000000"/>
          <w:sz w:val="32"/>
          <w:szCs w:val="32"/>
        </w:rPr>
        <w:t>4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млн.</w:t>
      </w:r>
      <w:r w:rsidRPr="000F3673">
        <w:rPr>
          <w:rFonts w:ascii="Times New Roman" w:hAnsi="Times New Roman"/>
          <w:bCs/>
          <w:color w:val="000000"/>
          <w:sz w:val="32"/>
          <w:szCs w:val="32"/>
        </w:rPr>
        <w:t xml:space="preserve"> рублей. </w:t>
      </w:r>
    </w:p>
    <w:p w:rsidR="008E3AFA" w:rsidRPr="000F3673" w:rsidRDefault="008E3AFA" w:rsidP="00F80F5D">
      <w:pPr>
        <w:pStyle w:val="NoSpacing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8E3AFA" w:rsidRPr="000F3673" w:rsidRDefault="008E3AFA" w:rsidP="007E48AF">
      <w:pPr>
        <w:pStyle w:val="NoSpacing"/>
        <w:ind w:firstLine="567"/>
        <w:jc w:val="both"/>
        <w:rPr>
          <w:rFonts w:ascii="Times New Roman" w:hAnsi="Times New Roman"/>
          <w:sz w:val="32"/>
          <w:szCs w:val="32"/>
        </w:rPr>
      </w:pPr>
      <w:r w:rsidRPr="000F3673">
        <w:rPr>
          <w:rFonts w:ascii="Times New Roman" w:hAnsi="Times New Roman"/>
          <w:sz w:val="32"/>
          <w:szCs w:val="32"/>
        </w:rPr>
        <w:t>За 1 полугодие 2017 года проведено 3 контрольных мероприятий на 3 объектах контроля, в рамках которых проводился аудит в сфере закупок.</w:t>
      </w:r>
    </w:p>
    <w:p w:rsidR="008E3AFA" w:rsidRPr="000F3673" w:rsidRDefault="008E3AFA" w:rsidP="00F80F5D">
      <w:pPr>
        <w:pStyle w:val="NoSpacing"/>
        <w:ind w:firstLine="567"/>
        <w:jc w:val="both"/>
        <w:rPr>
          <w:rFonts w:ascii="Times New Roman" w:hAnsi="Times New Roman"/>
          <w:color w:val="7030A0"/>
          <w:sz w:val="32"/>
          <w:szCs w:val="32"/>
        </w:rPr>
      </w:pPr>
      <w:r w:rsidRPr="000F3673">
        <w:rPr>
          <w:rFonts w:ascii="Times New Roman" w:hAnsi="Times New Roman"/>
          <w:sz w:val="32"/>
          <w:szCs w:val="32"/>
        </w:rPr>
        <w:t>Установлено 12 нарушений на общую сумму 24</w:t>
      </w:r>
      <w:r>
        <w:rPr>
          <w:rFonts w:ascii="Times New Roman" w:hAnsi="Times New Roman"/>
          <w:sz w:val="32"/>
          <w:szCs w:val="32"/>
        </w:rPr>
        <w:t>,</w:t>
      </w:r>
      <w:r w:rsidRPr="000F3673"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 xml:space="preserve"> млн</w:t>
      </w:r>
      <w:r w:rsidRPr="000F3673">
        <w:rPr>
          <w:rFonts w:ascii="Times New Roman" w:hAnsi="Times New Roman"/>
          <w:bCs/>
          <w:color w:val="000000"/>
          <w:sz w:val="32"/>
          <w:szCs w:val="32"/>
        </w:rPr>
        <w:t xml:space="preserve">. рублей. </w:t>
      </w:r>
    </w:p>
    <w:p w:rsidR="008E3AFA" w:rsidRPr="000F3673" w:rsidRDefault="008E3AFA" w:rsidP="00F80F5D">
      <w:pPr>
        <w:pStyle w:val="NoSpacing"/>
        <w:ind w:firstLine="567"/>
        <w:jc w:val="both"/>
        <w:rPr>
          <w:rFonts w:ascii="Times New Roman" w:hAnsi="Times New Roman"/>
          <w:color w:val="7030A0"/>
          <w:sz w:val="32"/>
          <w:szCs w:val="32"/>
        </w:rPr>
      </w:pPr>
    </w:p>
    <w:p w:rsidR="008E3AFA" w:rsidRPr="000F3673" w:rsidRDefault="008E3AFA" w:rsidP="00A94584">
      <w:pPr>
        <w:pStyle w:val="NoSpacing"/>
        <w:ind w:firstLine="567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F3673">
        <w:rPr>
          <w:rFonts w:ascii="Times New Roman" w:hAnsi="Times New Roman"/>
          <w:b/>
          <w:bCs/>
          <w:color w:val="000000"/>
          <w:sz w:val="32"/>
          <w:szCs w:val="32"/>
        </w:rPr>
        <w:t>Нарушения условий реализации контрактов (договоров), в том числе сроков реализации, включая своевременность расчетов по контракту (договору)</w:t>
      </w:r>
    </w:p>
    <w:p w:rsidR="008E3AFA" w:rsidRPr="000F3673" w:rsidRDefault="008E3AFA" w:rsidP="00167EF2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8E3AFA" w:rsidRPr="000F3673" w:rsidRDefault="008E3AFA" w:rsidP="004D6FC4">
      <w:pPr>
        <w:ind w:firstLine="708"/>
        <w:jc w:val="both"/>
        <w:rPr>
          <w:sz w:val="32"/>
          <w:szCs w:val="32"/>
        </w:rPr>
      </w:pPr>
      <w:r w:rsidRPr="000F3673">
        <w:rPr>
          <w:sz w:val="32"/>
          <w:szCs w:val="32"/>
        </w:rPr>
        <w:t xml:space="preserve"> По результатам проведённого контрольного  мероприятия </w:t>
      </w:r>
      <w:r w:rsidRPr="00CA1181">
        <w:rPr>
          <w:sz w:val="32"/>
          <w:szCs w:val="32"/>
        </w:rPr>
        <w:t>«</w:t>
      </w:r>
      <w:r w:rsidRPr="004B57F5">
        <w:rPr>
          <w:b/>
          <w:sz w:val="32"/>
          <w:szCs w:val="32"/>
        </w:rPr>
        <w:t>Проверка правомерности расходования средств, направленных на реконструкцию набережной реки</w:t>
      </w:r>
      <w:r w:rsidRPr="00CA1181">
        <w:rPr>
          <w:sz w:val="32"/>
          <w:szCs w:val="32"/>
        </w:rPr>
        <w:t>»</w:t>
      </w:r>
      <w:r w:rsidRPr="00CA1181">
        <w:rPr>
          <w:bCs/>
          <w:sz w:val="32"/>
          <w:szCs w:val="32"/>
        </w:rPr>
        <w:t xml:space="preserve"> установлено, что</w:t>
      </w:r>
      <w:r w:rsidRPr="00CA1181">
        <w:rPr>
          <w:sz w:val="32"/>
          <w:szCs w:val="32"/>
        </w:rPr>
        <w:t xml:space="preserve"> средства на оплату строительного контроля</w:t>
      </w:r>
      <w:r w:rsidRPr="000F3673">
        <w:rPr>
          <w:sz w:val="32"/>
          <w:szCs w:val="32"/>
        </w:rPr>
        <w:t xml:space="preserve"> согласно Положению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утверждённо</w:t>
      </w:r>
      <w:r>
        <w:rPr>
          <w:sz w:val="32"/>
          <w:szCs w:val="32"/>
        </w:rPr>
        <w:t>му</w:t>
      </w:r>
      <w:r w:rsidRPr="000F3673">
        <w:rPr>
          <w:sz w:val="32"/>
          <w:szCs w:val="32"/>
        </w:rPr>
        <w:t xml:space="preserve"> Постановлением Правительства РФ от 21.06.2010 года № 468,  на объектах капитального строительства, возводимых полностью или частично с привлечением средств федерального бюджета, осуществление подрядчиком строительного контроля финансируется за счет накладных расходов подрядчика, предусмотренных в цене договора строительного подряда.</w:t>
      </w:r>
    </w:p>
    <w:p w:rsidR="008E3AFA" w:rsidRPr="000F3673" w:rsidRDefault="008E3AFA" w:rsidP="00BE6EB3">
      <w:pPr>
        <w:ind w:firstLine="708"/>
        <w:jc w:val="both"/>
        <w:rPr>
          <w:b/>
          <w:i/>
          <w:sz w:val="32"/>
          <w:szCs w:val="32"/>
        </w:rPr>
      </w:pPr>
      <w:r w:rsidRPr="000F3673">
        <w:rPr>
          <w:sz w:val="32"/>
          <w:szCs w:val="32"/>
        </w:rPr>
        <w:t xml:space="preserve">В нарушение указанных требований заказчиком за осуществление строительного контроля перечислены подрядчику средства в сумме </w:t>
      </w:r>
      <w:r w:rsidRPr="000F3673">
        <w:rPr>
          <w:b/>
          <w:sz w:val="32"/>
          <w:szCs w:val="32"/>
        </w:rPr>
        <w:t>7,5 млн. рублей</w:t>
      </w:r>
      <w:r w:rsidRPr="000F3673">
        <w:rPr>
          <w:sz w:val="32"/>
          <w:szCs w:val="32"/>
        </w:rPr>
        <w:t>, предусмотренные контрактной ценой сверх суммы накладных расходов, что свидетельствует о незаконности произведённых расходов</w:t>
      </w:r>
      <w:r w:rsidRPr="000F3673">
        <w:rPr>
          <w:b/>
          <w:i/>
          <w:sz w:val="32"/>
          <w:szCs w:val="32"/>
        </w:rPr>
        <w:t>.</w:t>
      </w:r>
    </w:p>
    <w:p w:rsidR="008E3AFA" w:rsidRPr="000F3673" w:rsidRDefault="008E3AFA" w:rsidP="004D6FC4">
      <w:pPr>
        <w:jc w:val="both"/>
        <w:rPr>
          <w:sz w:val="32"/>
          <w:szCs w:val="32"/>
        </w:rPr>
      </w:pPr>
      <w:r w:rsidRPr="000F3673">
        <w:rPr>
          <w:sz w:val="32"/>
          <w:szCs w:val="32"/>
        </w:rPr>
        <w:t xml:space="preserve">  </w:t>
      </w:r>
    </w:p>
    <w:p w:rsidR="008E3AFA" w:rsidRPr="000F3673" w:rsidRDefault="008E3AFA" w:rsidP="004D6FC4">
      <w:pPr>
        <w:jc w:val="both"/>
        <w:rPr>
          <w:i/>
          <w:sz w:val="32"/>
          <w:szCs w:val="32"/>
        </w:rPr>
      </w:pPr>
      <w:r w:rsidRPr="000F3673">
        <w:rPr>
          <w:sz w:val="32"/>
          <w:szCs w:val="32"/>
        </w:rPr>
        <w:t xml:space="preserve">         В ходе исполнения  муниципально</w:t>
      </w:r>
      <w:r>
        <w:rPr>
          <w:sz w:val="32"/>
          <w:szCs w:val="32"/>
        </w:rPr>
        <w:t>го</w:t>
      </w:r>
      <w:r w:rsidRPr="000F3673">
        <w:rPr>
          <w:sz w:val="32"/>
          <w:szCs w:val="32"/>
        </w:rPr>
        <w:t xml:space="preserve"> контракт</w:t>
      </w:r>
      <w:r>
        <w:rPr>
          <w:sz w:val="32"/>
          <w:szCs w:val="32"/>
        </w:rPr>
        <w:t>а</w:t>
      </w:r>
      <w:r w:rsidRPr="000F3673">
        <w:rPr>
          <w:sz w:val="32"/>
          <w:szCs w:val="32"/>
        </w:rPr>
        <w:t xml:space="preserve"> заключено 4 дополнительных </w:t>
      </w:r>
      <w:r>
        <w:rPr>
          <w:sz w:val="32"/>
          <w:szCs w:val="32"/>
        </w:rPr>
        <w:t>с</w:t>
      </w:r>
      <w:r w:rsidRPr="000F3673">
        <w:rPr>
          <w:sz w:val="32"/>
          <w:szCs w:val="32"/>
        </w:rPr>
        <w:t>оглашения</w:t>
      </w:r>
      <w:r>
        <w:rPr>
          <w:sz w:val="32"/>
          <w:szCs w:val="32"/>
        </w:rPr>
        <w:t xml:space="preserve"> к контракту</w:t>
      </w:r>
      <w:r w:rsidRPr="000F3673">
        <w:rPr>
          <w:sz w:val="32"/>
          <w:szCs w:val="32"/>
        </w:rPr>
        <w:t xml:space="preserve">, вносящих изменения в виды, объемы и стоимость работ, в результате  работы, предусмотренные проектной и аукционной документациями  на общую сумму </w:t>
      </w:r>
      <w:r w:rsidRPr="000F3673">
        <w:rPr>
          <w:b/>
          <w:sz w:val="32"/>
          <w:szCs w:val="32"/>
        </w:rPr>
        <w:t>35,8</w:t>
      </w:r>
      <w:r w:rsidRPr="000F3673">
        <w:rPr>
          <w:sz w:val="32"/>
          <w:szCs w:val="32"/>
        </w:rPr>
        <w:t xml:space="preserve"> </w:t>
      </w:r>
      <w:r w:rsidRPr="000F3673">
        <w:rPr>
          <w:b/>
          <w:sz w:val="32"/>
          <w:szCs w:val="32"/>
        </w:rPr>
        <w:t>млн. рублей</w:t>
      </w:r>
      <w:r w:rsidRPr="000F3673">
        <w:rPr>
          <w:sz w:val="32"/>
          <w:szCs w:val="32"/>
        </w:rPr>
        <w:t xml:space="preserve">, выполнены не были. </w:t>
      </w:r>
    </w:p>
    <w:p w:rsidR="008E3AFA" w:rsidRPr="000F3673" w:rsidRDefault="008E3AFA" w:rsidP="00167EF2">
      <w:pPr>
        <w:spacing w:before="240"/>
        <w:jc w:val="both"/>
        <w:rPr>
          <w:sz w:val="32"/>
          <w:szCs w:val="32"/>
        </w:rPr>
      </w:pPr>
      <w:r w:rsidRPr="000F3673">
        <w:rPr>
          <w:sz w:val="32"/>
          <w:szCs w:val="32"/>
        </w:rPr>
        <w:t xml:space="preserve">         Заказчиком не взысканы пени</w:t>
      </w:r>
      <w:r w:rsidRPr="00117930">
        <w:rPr>
          <w:sz w:val="32"/>
          <w:szCs w:val="32"/>
        </w:rPr>
        <w:t xml:space="preserve"> </w:t>
      </w:r>
      <w:r w:rsidRPr="000F3673">
        <w:rPr>
          <w:sz w:val="32"/>
          <w:szCs w:val="32"/>
        </w:rPr>
        <w:t>за ненадлежащее исполнение контракта подрядной организаци</w:t>
      </w:r>
      <w:r>
        <w:rPr>
          <w:sz w:val="32"/>
          <w:szCs w:val="32"/>
        </w:rPr>
        <w:t>ей</w:t>
      </w:r>
      <w:r w:rsidRPr="000F3673">
        <w:rPr>
          <w:sz w:val="32"/>
          <w:szCs w:val="32"/>
        </w:rPr>
        <w:t xml:space="preserve">, предусмотренные условиями контракта, в сумме </w:t>
      </w:r>
      <w:r w:rsidRPr="000F3673">
        <w:rPr>
          <w:b/>
          <w:sz w:val="32"/>
          <w:szCs w:val="32"/>
        </w:rPr>
        <w:t>4,4</w:t>
      </w:r>
      <w:r w:rsidRPr="000F3673">
        <w:rPr>
          <w:sz w:val="32"/>
          <w:szCs w:val="32"/>
        </w:rPr>
        <w:t xml:space="preserve"> </w:t>
      </w:r>
      <w:r w:rsidRPr="000F3673">
        <w:rPr>
          <w:b/>
          <w:sz w:val="32"/>
          <w:szCs w:val="32"/>
        </w:rPr>
        <w:t>млн. рублей</w:t>
      </w:r>
      <w:r w:rsidRPr="000F3673">
        <w:rPr>
          <w:sz w:val="32"/>
          <w:szCs w:val="32"/>
        </w:rPr>
        <w:t>.</w:t>
      </w:r>
    </w:p>
    <w:p w:rsidR="008E3AFA" w:rsidRPr="000F3673" w:rsidRDefault="008E3AFA" w:rsidP="00C44FAB">
      <w:pPr>
        <w:spacing w:before="240"/>
        <w:jc w:val="both"/>
        <w:rPr>
          <w:sz w:val="32"/>
          <w:szCs w:val="32"/>
        </w:rPr>
      </w:pPr>
      <w:r w:rsidRPr="000F3673">
        <w:rPr>
          <w:sz w:val="32"/>
          <w:szCs w:val="32"/>
        </w:rPr>
        <w:tab/>
        <w:t xml:space="preserve">При приемке  выполненных работ заказчиком в нарушение условий контракта произведена оплата материалов, стоимость которых документально не подтверждена, а также незаконно произведена приемка и оплата фактически невыполненных работ на сумму </w:t>
      </w:r>
      <w:r w:rsidRPr="000F3673">
        <w:rPr>
          <w:b/>
          <w:sz w:val="32"/>
          <w:szCs w:val="32"/>
        </w:rPr>
        <w:t>6,4</w:t>
      </w:r>
      <w:r w:rsidRPr="000F3673">
        <w:rPr>
          <w:sz w:val="32"/>
          <w:szCs w:val="32"/>
        </w:rPr>
        <w:t xml:space="preserve"> </w:t>
      </w:r>
      <w:r w:rsidRPr="000F3673">
        <w:rPr>
          <w:b/>
          <w:sz w:val="32"/>
          <w:szCs w:val="32"/>
        </w:rPr>
        <w:t>млн. рублей</w:t>
      </w:r>
      <w:r w:rsidRPr="000F3673">
        <w:rPr>
          <w:sz w:val="32"/>
          <w:szCs w:val="32"/>
        </w:rPr>
        <w:t xml:space="preserve">. </w:t>
      </w:r>
    </w:p>
    <w:p w:rsidR="008E3AFA" w:rsidRDefault="008E3AFA" w:rsidP="00105515">
      <w:pPr>
        <w:pStyle w:val="NoSpacing"/>
        <w:spacing w:before="120"/>
        <w:jc w:val="both"/>
        <w:rPr>
          <w:rFonts w:ascii="Times New Roman" w:hAnsi="Times New Roman"/>
          <w:sz w:val="32"/>
          <w:szCs w:val="32"/>
        </w:rPr>
      </w:pPr>
      <w:r w:rsidRPr="000F3673">
        <w:rPr>
          <w:rFonts w:ascii="Times New Roman" w:hAnsi="Times New Roman"/>
          <w:sz w:val="32"/>
          <w:szCs w:val="32"/>
        </w:rPr>
        <w:t xml:space="preserve">         В целях возмещения причиненного ущерба в сумме </w:t>
      </w:r>
      <w:r>
        <w:rPr>
          <w:rFonts w:ascii="Times New Roman" w:hAnsi="Times New Roman"/>
          <w:sz w:val="32"/>
          <w:szCs w:val="32"/>
        </w:rPr>
        <w:t>7,5</w:t>
      </w:r>
      <w:r w:rsidRPr="000F3673">
        <w:rPr>
          <w:rFonts w:ascii="Times New Roman" w:hAnsi="Times New Roman"/>
          <w:sz w:val="32"/>
          <w:szCs w:val="32"/>
        </w:rPr>
        <w:t xml:space="preserve"> млн.</w:t>
      </w:r>
      <w:r>
        <w:rPr>
          <w:rFonts w:ascii="Times New Roman" w:hAnsi="Times New Roman"/>
          <w:sz w:val="32"/>
          <w:szCs w:val="32"/>
        </w:rPr>
        <w:t xml:space="preserve"> </w:t>
      </w:r>
      <w:r w:rsidRPr="000F3673">
        <w:rPr>
          <w:rFonts w:ascii="Times New Roman" w:hAnsi="Times New Roman"/>
          <w:sz w:val="32"/>
          <w:szCs w:val="32"/>
        </w:rPr>
        <w:t>рублей</w:t>
      </w:r>
      <w:r>
        <w:rPr>
          <w:rFonts w:ascii="Times New Roman" w:hAnsi="Times New Roman"/>
          <w:sz w:val="32"/>
          <w:szCs w:val="32"/>
        </w:rPr>
        <w:t>, незаконно израсходованных на оплату строительного контроля,</w:t>
      </w:r>
      <w:r w:rsidRPr="000F3673">
        <w:rPr>
          <w:rFonts w:ascii="Times New Roman" w:hAnsi="Times New Roman"/>
          <w:color w:val="00B050"/>
          <w:sz w:val="32"/>
          <w:szCs w:val="32"/>
        </w:rPr>
        <w:t xml:space="preserve"> </w:t>
      </w:r>
      <w:r w:rsidRPr="009B0F17">
        <w:rPr>
          <w:rFonts w:ascii="Times New Roman" w:hAnsi="Times New Roman"/>
          <w:sz w:val="32"/>
          <w:szCs w:val="32"/>
        </w:rPr>
        <w:t>Счетной палатой в</w:t>
      </w:r>
      <w:r w:rsidRPr="00C44FAB">
        <w:rPr>
          <w:rFonts w:ascii="Times New Roman" w:hAnsi="Times New Roman"/>
          <w:sz w:val="32"/>
          <w:szCs w:val="32"/>
        </w:rPr>
        <w:t xml:space="preserve"> адрес </w:t>
      </w:r>
      <w:r>
        <w:rPr>
          <w:rFonts w:ascii="Times New Roman" w:hAnsi="Times New Roman"/>
          <w:sz w:val="32"/>
          <w:szCs w:val="32"/>
        </w:rPr>
        <w:t>заказчика</w:t>
      </w:r>
      <w:r w:rsidRPr="00C44FAB">
        <w:rPr>
          <w:rFonts w:ascii="Times New Roman" w:hAnsi="Times New Roman"/>
          <w:sz w:val="32"/>
          <w:szCs w:val="32"/>
        </w:rPr>
        <w:t xml:space="preserve"> направлено предписание. Предписание не исполнено. </w:t>
      </w:r>
      <w:r>
        <w:rPr>
          <w:rFonts w:ascii="Times New Roman" w:hAnsi="Times New Roman"/>
          <w:sz w:val="32"/>
          <w:szCs w:val="32"/>
        </w:rPr>
        <w:t xml:space="preserve">Заказчиком </w:t>
      </w:r>
      <w:r w:rsidRPr="00C44FAB">
        <w:rPr>
          <w:rFonts w:ascii="Times New Roman" w:hAnsi="Times New Roman"/>
          <w:sz w:val="32"/>
          <w:szCs w:val="32"/>
        </w:rPr>
        <w:t>направлено заявление в Арбитражный суд Псковской области о признании недействительным предписания Счетной палаты. Решением Арбитражного суда Псковской области, апелляционного суда, постановл</w:t>
      </w:r>
      <w:r>
        <w:rPr>
          <w:rFonts w:ascii="Times New Roman" w:hAnsi="Times New Roman"/>
          <w:sz w:val="32"/>
          <w:szCs w:val="32"/>
        </w:rPr>
        <w:t>ением Арбитражного суда Северо-З</w:t>
      </w:r>
      <w:r w:rsidRPr="00C44FAB">
        <w:rPr>
          <w:rFonts w:ascii="Times New Roman" w:hAnsi="Times New Roman"/>
          <w:sz w:val="32"/>
          <w:szCs w:val="32"/>
        </w:rPr>
        <w:t xml:space="preserve">ападного округа предписание Счетной палаты на сумму </w:t>
      </w:r>
      <w:r>
        <w:rPr>
          <w:rFonts w:ascii="Times New Roman" w:hAnsi="Times New Roman"/>
          <w:sz w:val="32"/>
          <w:szCs w:val="32"/>
        </w:rPr>
        <w:t xml:space="preserve">7,5 </w:t>
      </w:r>
      <w:r w:rsidRPr="00C44FAB">
        <w:rPr>
          <w:rFonts w:ascii="Times New Roman" w:hAnsi="Times New Roman"/>
          <w:sz w:val="32"/>
          <w:szCs w:val="32"/>
        </w:rPr>
        <w:t>млн.</w:t>
      </w:r>
      <w:r>
        <w:rPr>
          <w:rFonts w:ascii="Times New Roman" w:hAnsi="Times New Roman"/>
          <w:sz w:val="32"/>
          <w:szCs w:val="32"/>
        </w:rPr>
        <w:t xml:space="preserve"> </w:t>
      </w:r>
      <w:r w:rsidRPr="00C44FAB">
        <w:rPr>
          <w:rFonts w:ascii="Times New Roman" w:hAnsi="Times New Roman"/>
          <w:sz w:val="32"/>
          <w:szCs w:val="32"/>
        </w:rPr>
        <w:t>рублей признано законным.</w:t>
      </w:r>
    </w:p>
    <w:p w:rsidR="008E3AFA" w:rsidRPr="00C44FAB" w:rsidRDefault="008E3AFA" w:rsidP="00105515">
      <w:pPr>
        <w:pStyle w:val="NoSpacing"/>
        <w:spacing w:before="1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Кроме того,</w:t>
      </w:r>
      <w:r w:rsidRPr="00317988">
        <w:rPr>
          <w:rFonts w:ascii="Times New Roman" w:hAnsi="Times New Roman"/>
          <w:sz w:val="32"/>
          <w:szCs w:val="32"/>
        </w:rPr>
        <w:t xml:space="preserve"> </w:t>
      </w:r>
      <w:r w:rsidRPr="00C44FAB">
        <w:rPr>
          <w:rFonts w:ascii="Times New Roman" w:hAnsi="Times New Roman"/>
          <w:sz w:val="32"/>
          <w:szCs w:val="32"/>
        </w:rPr>
        <w:t>Арбитражн</w:t>
      </w:r>
      <w:r>
        <w:rPr>
          <w:rFonts w:ascii="Times New Roman" w:hAnsi="Times New Roman"/>
          <w:sz w:val="32"/>
          <w:szCs w:val="32"/>
        </w:rPr>
        <w:t>ым</w:t>
      </w:r>
      <w:r w:rsidRPr="00C44FAB">
        <w:rPr>
          <w:rFonts w:ascii="Times New Roman" w:hAnsi="Times New Roman"/>
          <w:sz w:val="32"/>
          <w:szCs w:val="32"/>
        </w:rPr>
        <w:t xml:space="preserve"> суд</w:t>
      </w:r>
      <w:r>
        <w:rPr>
          <w:rFonts w:ascii="Times New Roman" w:hAnsi="Times New Roman"/>
          <w:sz w:val="32"/>
          <w:szCs w:val="32"/>
        </w:rPr>
        <w:t>ом</w:t>
      </w:r>
      <w:r w:rsidRPr="00C44FAB">
        <w:rPr>
          <w:rFonts w:ascii="Times New Roman" w:hAnsi="Times New Roman"/>
          <w:sz w:val="32"/>
          <w:szCs w:val="32"/>
        </w:rPr>
        <w:t xml:space="preserve"> Псковской области</w:t>
      </w:r>
      <w:r>
        <w:rPr>
          <w:rFonts w:ascii="Times New Roman" w:hAnsi="Times New Roman"/>
          <w:sz w:val="32"/>
          <w:szCs w:val="32"/>
        </w:rPr>
        <w:t xml:space="preserve"> вынесено решение о взыскании с подрядной организации неустойки в сумме 4,4 млн. рублей за ненадлежащее исполнение обязательств по выполнению работ в установленный контрактом срок. </w:t>
      </w:r>
    </w:p>
    <w:p w:rsidR="008E3AFA" w:rsidRPr="000F3673" w:rsidRDefault="008E3AFA" w:rsidP="00A9338F">
      <w:pPr>
        <w:pStyle w:val="NoSpacing"/>
        <w:spacing w:before="120"/>
        <w:jc w:val="both"/>
        <w:rPr>
          <w:rFonts w:ascii="Times New Roman" w:hAnsi="Times New Roman"/>
          <w:sz w:val="32"/>
          <w:szCs w:val="32"/>
        </w:rPr>
      </w:pPr>
      <w:r w:rsidRPr="000F3673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 xml:space="preserve">    </w:t>
      </w:r>
      <w:r w:rsidRPr="000F3673">
        <w:rPr>
          <w:rFonts w:ascii="Times New Roman" w:hAnsi="Times New Roman"/>
          <w:color w:val="000000"/>
          <w:sz w:val="32"/>
          <w:szCs w:val="32"/>
        </w:rPr>
        <w:t xml:space="preserve">  В ходе </w:t>
      </w:r>
      <w:r w:rsidRPr="004B57F5">
        <w:rPr>
          <w:rFonts w:ascii="Times New Roman" w:hAnsi="Times New Roman"/>
          <w:b/>
          <w:color w:val="000000"/>
          <w:sz w:val="32"/>
          <w:szCs w:val="32"/>
        </w:rPr>
        <w:t>п</w:t>
      </w:r>
      <w:r w:rsidRPr="000F3673">
        <w:rPr>
          <w:rFonts w:ascii="Times New Roman" w:hAnsi="Times New Roman"/>
          <w:b/>
          <w:color w:val="000000"/>
          <w:sz w:val="32"/>
          <w:szCs w:val="32"/>
        </w:rPr>
        <w:t>роверк</w:t>
      </w:r>
      <w:r>
        <w:rPr>
          <w:rFonts w:ascii="Times New Roman" w:hAnsi="Times New Roman"/>
          <w:b/>
          <w:color w:val="000000"/>
          <w:sz w:val="32"/>
          <w:szCs w:val="32"/>
        </w:rPr>
        <w:t>и</w:t>
      </w:r>
      <w:r w:rsidRPr="000F3673">
        <w:rPr>
          <w:rFonts w:ascii="Times New Roman" w:hAnsi="Times New Roman"/>
          <w:b/>
          <w:color w:val="000000"/>
          <w:sz w:val="32"/>
          <w:szCs w:val="32"/>
        </w:rPr>
        <w:t xml:space="preserve"> исполнения бюджета муниципального район</w:t>
      </w:r>
      <w:r>
        <w:rPr>
          <w:rFonts w:ascii="Times New Roman" w:hAnsi="Times New Roman"/>
          <w:b/>
          <w:color w:val="000000"/>
          <w:sz w:val="32"/>
          <w:szCs w:val="32"/>
        </w:rPr>
        <w:t>а</w:t>
      </w:r>
      <w:r w:rsidRPr="000F3673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Псковской области </w:t>
      </w:r>
      <w:r w:rsidRPr="000F3673">
        <w:rPr>
          <w:rFonts w:ascii="Times New Roman" w:hAnsi="Times New Roman"/>
          <w:color w:val="000000"/>
          <w:sz w:val="32"/>
          <w:szCs w:val="32"/>
        </w:rPr>
        <w:t>установлено, что</w:t>
      </w:r>
      <w:r w:rsidRPr="000F3673">
        <w:rPr>
          <w:rFonts w:ascii="Times New Roman" w:hAnsi="Times New Roman"/>
          <w:sz w:val="32"/>
          <w:szCs w:val="32"/>
        </w:rPr>
        <w:t xml:space="preserve">  Администрацией   района   оплата  за выполненные работы  по  муниципальному контракту на сумму </w:t>
      </w:r>
      <w:r w:rsidRPr="000F3673">
        <w:rPr>
          <w:rFonts w:ascii="Times New Roman" w:hAnsi="Times New Roman"/>
          <w:b/>
          <w:sz w:val="32"/>
          <w:szCs w:val="32"/>
        </w:rPr>
        <w:t>2,5 млн. рублей</w:t>
      </w:r>
      <w:r w:rsidRPr="000F3673">
        <w:rPr>
          <w:rFonts w:ascii="Times New Roman" w:hAnsi="Times New Roman"/>
          <w:sz w:val="32"/>
          <w:szCs w:val="32"/>
        </w:rPr>
        <w:t>, заключённому с подрядчиком на выполнение работ по изготовлению проектно-сметной документации по объекту «Строительство станции очистки питьевой воды</w:t>
      </w:r>
      <w:r>
        <w:rPr>
          <w:rFonts w:ascii="Times New Roman" w:hAnsi="Times New Roman"/>
          <w:sz w:val="32"/>
          <w:szCs w:val="32"/>
        </w:rPr>
        <w:t xml:space="preserve">»,  </w:t>
      </w:r>
      <w:r w:rsidRPr="000F3673">
        <w:rPr>
          <w:rFonts w:ascii="Times New Roman" w:hAnsi="Times New Roman"/>
          <w:sz w:val="32"/>
          <w:szCs w:val="32"/>
        </w:rPr>
        <w:t>произведена в  нарушение условий контракта при отсутствии  положительного заключения государственной экспертизы.</w:t>
      </w:r>
    </w:p>
    <w:p w:rsidR="008E3AFA" w:rsidRPr="000F3673" w:rsidRDefault="008E3AFA" w:rsidP="00D63548">
      <w:pPr>
        <w:pStyle w:val="NoSpacing"/>
        <w:spacing w:before="240"/>
        <w:ind w:firstLine="567"/>
        <w:jc w:val="both"/>
        <w:rPr>
          <w:rFonts w:ascii="Times New Roman" w:hAnsi="Times New Roman"/>
          <w:sz w:val="32"/>
          <w:szCs w:val="32"/>
        </w:rPr>
      </w:pPr>
      <w:r w:rsidRPr="000F3673">
        <w:rPr>
          <w:rFonts w:ascii="Times New Roman" w:hAnsi="Times New Roman"/>
          <w:sz w:val="32"/>
          <w:szCs w:val="32"/>
        </w:rPr>
        <w:t xml:space="preserve">  При выборочной проверке фактически выполненных работ  по муниципальным контрактам, заключенным на выполнение работ по  капитальному ремонту жилых домов </w:t>
      </w:r>
      <w:r>
        <w:rPr>
          <w:rFonts w:ascii="Times New Roman" w:hAnsi="Times New Roman"/>
          <w:sz w:val="32"/>
          <w:szCs w:val="32"/>
        </w:rPr>
        <w:t xml:space="preserve"> в муниципальном образовании</w:t>
      </w:r>
      <w:r w:rsidRPr="000F3673">
        <w:rPr>
          <w:rFonts w:ascii="Times New Roman" w:hAnsi="Times New Roman"/>
          <w:sz w:val="32"/>
          <w:szCs w:val="32"/>
        </w:rPr>
        <w:t xml:space="preserve">, установлено, что подрядчиками завышены  объёмы и, соответственно, стоимость выполненных работ. Аналогичные факты  нарушений при реализации контрактов установлены  в 24 случаях. В результате Администрация района  неправомерно перечислила подрядчикам бюджетных средств за фактически невыполненные работы в сумме </w:t>
      </w:r>
      <w:r w:rsidRPr="000F3673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>,1 млн.</w:t>
      </w:r>
      <w:r w:rsidRPr="000F3673">
        <w:rPr>
          <w:rFonts w:ascii="Times New Roman" w:hAnsi="Times New Roman"/>
          <w:b/>
          <w:sz w:val="32"/>
          <w:szCs w:val="32"/>
        </w:rPr>
        <w:t xml:space="preserve"> рублей</w:t>
      </w:r>
      <w:r w:rsidRPr="000F3673">
        <w:rPr>
          <w:rFonts w:ascii="Times New Roman" w:hAnsi="Times New Roman"/>
          <w:sz w:val="32"/>
          <w:szCs w:val="32"/>
        </w:rPr>
        <w:t>.</w:t>
      </w:r>
      <w:r w:rsidRPr="000F3673">
        <w:rPr>
          <w:rFonts w:ascii="Times New Roman" w:hAnsi="Times New Roman"/>
          <w:sz w:val="32"/>
          <w:szCs w:val="32"/>
        </w:rPr>
        <w:tab/>
      </w:r>
    </w:p>
    <w:p w:rsidR="008E3AFA" w:rsidRPr="000F3673" w:rsidRDefault="008E3AFA" w:rsidP="00AA2D95">
      <w:pPr>
        <w:pStyle w:val="NoSpacing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8E3AFA" w:rsidRPr="000F3673" w:rsidRDefault="008E3AFA" w:rsidP="00A14C9A">
      <w:pPr>
        <w:pStyle w:val="NoSpacing"/>
        <w:ind w:firstLine="567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F3673">
        <w:rPr>
          <w:rFonts w:ascii="Times New Roman" w:hAnsi="Times New Roman"/>
          <w:b/>
          <w:bCs/>
          <w:color w:val="000000"/>
          <w:sz w:val="32"/>
          <w:szCs w:val="32"/>
        </w:rPr>
        <w:t xml:space="preserve">Несоответствие поставленных товаров, выполненных работ, оказанных услуг требованиям, установленным в контрактах (договорах) </w:t>
      </w:r>
    </w:p>
    <w:p w:rsidR="008E3AFA" w:rsidRPr="000F3673" w:rsidRDefault="008E3AFA" w:rsidP="00AA2D95">
      <w:pPr>
        <w:pStyle w:val="NoSpacing"/>
        <w:ind w:firstLine="567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E3AFA" w:rsidRPr="000F3673" w:rsidRDefault="008E3AFA" w:rsidP="00476222">
      <w:pPr>
        <w:pStyle w:val="NoSpacing"/>
        <w:ind w:firstLine="567"/>
        <w:jc w:val="both"/>
        <w:rPr>
          <w:rFonts w:ascii="Times New Roman" w:hAnsi="Times New Roman"/>
          <w:sz w:val="32"/>
          <w:szCs w:val="32"/>
        </w:rPr>
      </w:pPr>
      <w:r w:rsidRPr="000F3673">
        <w:rPr>
          <w:rFonts w:ascii="Times New Roman" w:hAnsi="Times New Roman"/>
          <w:sz w:val="32"/>
          <w:szCs w:val="32"/>
        </w:rPr>
        <w:t xml:space="preserve">  По результатам электронных аукционов </w:t>
      </w:r>
      <w:r w:rsidRPr="00583EF7">
        <w:rPr>
          <w:rFonts w:ascii="Times New Roman" w:hAnsi="Times New Roman"/>
          <w:sz w:val="32"/>
          <w:szCs w:val="32"/>
        </w:rPr>
        <w:t>Администрацией района зак</w:t>
      </w:r>
      <w:r w:rsidRPr="000F3673">
        <w:rPr>
          <w:rFonts w:ascii="Times New Roman" w:hAnsi="Times New Roman"/>
          <w:sz w:val="32"/>
          <w:szCs w:val="32"/>
        </w:rPr>
        <w:t>лючены муниципальные контракты с подрядчиками на выполнение разовых работ в 2015 – 2016 годах на автомобильных дорогах общего пользования муниципального значения.</w:t>
      </w:r>
    </w:p>
    <w:p w:rsidR="008E3AFA" w:rsidRPr="000F3673" w:rsidRDefault="008E3AFA" w:rsidP="001E0B9D">
      <w:pPr>
        <w:pStyle w:val="NoSpacing"/>
        <w:spacing w:before="120"/>
        <w:ind w:firstLine="567"/>
        <w:jc w:val="both"/>
        <w:rPr>
          <w:rFonts w:ascii="Times New Roman" w:hAnsi="Times New Roman"/>
          <w:sz w:val="32"/>
          <w:szCs w:val="32"/>
        </w:rPr>
      </w:pPr>
      <w:r w:rsidRPr="000F3673">
        <w:rPr>
          <w:rFonts w:ascii="Times New Roman" w:hAnsi="Times New Roman"/>
          <w:sz w:val="32"/>
          <w:szCs w:val="32"/>
        </w:rPr>
        <w:t xml:space="preserve">  Проверкой установлено, что согласно Актам о приемке выполненных работ заказчиком приняты и оплачены дополнительные работы по устройству искусственной дорожной неровности и установке дорожных знаков, по устройству щебёночного основания на общую сумму </w:t>
      </w:r>
      <w:r w:rsidRPr="000F3673">
        <w:rPr>
          <w:rFonts w:ascii="Times New Roman" w:hAnsi="Times New Roman"/>
          <w:b/>
          <w:sz w:val="32"/>
          <w:szCs w:val="32"/>
        </w:rPr>
        <w:t>400 тыс. рублей</w:t>
      </w:r>
      <w:r w:rsidRPr="000F3673">
        <w:rPr>
          <w:rFonts w:ascii="Times New Roman" w:hAnsi="Times New Roman"/>
          <w:sz w:val="32"/>
          <w:szCs w:val="32"/>
        </w:rPr>
        <w:t>, не предусмотренные техническим заданием (в составе аукционной документации и приложени</w:t>
      </w:r>
      <w:r>
        <w:rPr>
          <w:rFonts w:ascii="Times New Roman" w:hAnsi="Times New Roman"/>
          <w:sz w:val="32"/>
          <w:szCs w:val="32"/>
        </w:rPr>
        <w:t>ях</w:t>
      </w:r>
      <w:r w:rsidRPr="000F3673">
        <w:rPr>
          <w:rFonts w:ascii="Times New Roman" w:hAnsi="Times New Roman"/>
          <w:sz w:val="32"/>
          <w:szCs w:val="32"/>
        </w:rPr>
        <w:t xml:space="preserve"> к муниципальным контрактам), что является нарушением статьи 95 Федерального закона № 44-ФЗ «О контрактной системе в сфере закупок товаров, работ, услуг для обеспечения государственных и муниципальных нужд». При этом, дополнительные соглашения на выполнение дополнительных работ, не предусмотренных техническим заданием, </w:t>
      </w:r>
      <w:r w:rsidRPr="00583EF7">
        <w:rPr>
          <w:rFonts w:ascii="Times New Roman" w:hAnsi="Times New Roman"/>
          <w:i/>
          <w:sz w:val="32"/>
          <w:szCs w:val="32"/>
        </w:rPr>
        <w:t>не оформлены</w:t>
      </w:r>
      <w:r w:rsidRPr="000F3673">
        <w:rPr>
          <w:rFonts w:ascii="Times New Roman" w:hAnsi="Times New Roman"/>
          <w:sz w:val="32"/>
          <w:szCs w:val="32"/>
        </w:rPr>
        <w:t>.</w:t>
      </w:r>
    </w:p>
    <w:p w:rsidR="008E3AFA" w:rsidRPr="000F3673" w:rsidRDefault="008E3AFA" w:rsidP="00476222">
      <w:pPr>
        <w:pStyle w:val="NoSpacing"/>
        <w:ind w:firstLine="567"/>
        <w:jc w:val="both"/>
        <w:rPr>
          <w:rFonts w:ascii="Times New Roman" w:hAnsi="Times New Roman"/>
          <w:sz w:val="32"/>
          <w:szCs w:val="32"/>
        </w:rPr>
      </w:pPr>
      <w:r w:rsidRPr="000F3673">
        <w:rPr>
          <w:rFonts w:ascii="Times New Roman" w:hAnsi="Times New Roman"/>
          <w:sz w:val="32"/>
          <w:szCs w:val="32"/>
        </w:rPr>
        <w:t>К проверке не представлены акты, подтверждающие необходимость проведения дополнительных работ, отсутствуют сведения о конкретных автомобильных дорогах, на которых возникла необходимость выполнения данных работ,  при этом, условиями контракта  предусмотрено, что только в случае необходимости, по согласованию сторон, могут быть выполнены работы, не предусмотренные техническим заданием.</w:t>
      </w:r>
    </w:p>
    <w:p w:rsidR="008E3AFA" w:rsidRPr="000F3673" w:rsidRDefault="008E3AFA" w:rsidP="00476222">
      <w:pPr>
        <w:pStyle w:val="NoSpacing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0F3673">
        <w:rPr>
          <w:rFonts w:ascii="Times New Roman" w:hAnsi="Times New Roman"/>
          <w:sz w:val="32"/>
          <w:szCs w:val="32"/>
        </w:rPr>
        <w:t xml:space="preserve">Кроме того, к проверке не представлены подписанные Администрацией района </w:t>
      </w:r>
      <w:r w:rsidRPr="00710883">
        <w:rPr>
          <w:rFonts w:ascii="Times New Roman" w:hAnsi="Times New Roman"/>
          <w:sz w:val="32"/>
          <w:szCs w:val="32"/>
        </w:rPr>
        <w:t>наряды</w:t>
      </w:r>
      <w:r>
        <w:rPr>
          <w:rFonts w:ascii="Times New Roman" w:hAnsi="Times New Roman"/>
          <w:sz w:val="32"/>
          <w:szCs w:val="32"/>
        </w:rPr>
        <w:t>-</w:t>
      </w:r>
      <w:r w:rsidRPr="00710883">
        <w:rPr>
          <w:rFonts w:ascii="Times New Roman" w:hAnsi="Times New Roman"/>
          <w:sz w:val="32"/>
          <w:szCs w:val="32"/>
        </w:rPr>
        <w:t>рапорты</w:t>
      </w:r>
      <w:r>
        <w:rPr>
          <w:rFonts w:ascii="Times New Roman" w:hAnsi="Times New Roman"/>
          <w:sz w:val="32"/>
          <w:szCs w:val="32"/>
        </w:rPr>
        <w:t xml:space="preserve"> </w:t>
      </w:r>
      <w:r w:rsidRPr="000F3673">
        <w:rPr>
          <w:rFonts w:ascii="Times New Roman" w:hAnsi="Times New Roman"/>
          <w:sz w:val="32"/>
          <w:szCs w:val="32"/>
        </w:rPr>
        <w:t xml:space="preserve">либо </w:t>
      </w:r>
      <w:r w:rsidRPr="00710883">
        <w:rPr>
          <w:rFonts w:ascii="Times New Roman" w:hAnsi="Times New Roman"/>
          <w:sz w:val="32"/>
          <w:szCs w:val="32"/>
        </w:rPr>
        <w:t>товаротранспортные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0F3673">
        <w:rPr>
          <w:rFonts w:ascii="Times New Roman" w:hAnsi="Times New Roman"/>
          <w:sz w:val="32"/>
          <w:szCs w:val="32"/>
        </w:rPr>
        <w:t xml:space="preserve">листы, являющиеся основанием для составления Актов выполненных работ, не предусмотренных  контрактами.  </w:t>
      </w:r>
    </w:p>
    <w:p w:rsidR="008E3AFA" w:rsidRPr="000F3673" w:rsidRDefault="008E3AFA" w:rsidP="00476222">
      <w:pPr>
        <w:pStyle w:val="NoSpacing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8E3AFA" w:rsidRPr="000F3673" w:rsidRDefault="008E3AFA" w:rsidP="00A14C9A">
      <w:pPr>
        <w:pStyle w:val="NoSpacing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F3673">
        <w:rPr>
          <w:rFonts w:ascii="Times New Roman" w:hAnsi="Times New Roman"/>
          <w:b/>
          <w:bCs/>
          <w:color w:val="000000"/>
          <w:sz w:val="32"/>
          <w:szCs w:val="32"/>
        </w:rPr>
        <w:t xml:space="preserve">Внесение изменений в контракт (договор) с нарушением требований, установленных законодательством </w:t>
      </w:r>
    </w:p>
    <w:p w:rsidR="008E3AFA" w:rsidRPr="000F3673" w:rsidRDefault="008E3AFA" w:rsidP="005F5337">
      <w:pPr>
        <w:pStyle w:val="NoSpacing"/>
        <w:ind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8E3AFA" w:rsidRPr="000F3673" w:rsidRDefault="008E3AFA" w:rsidP="00A14C9A">
      <w:pPr>
        <w:pStyle w:val="NoSpacing"/>
        <w:ind w:firstLine="567"/>
        <w:jc w:val="both"/>
        <w:rPr>
          <w:rFonts w:ascii="Times New Roman" w:hAnsi="Times New Roman"/>
          <w:sz w:val="32"/>
          <w:szCs w:val="32"/>
        </w:rPr>
      </w:pPr>
      <w:r w:rsidRPr="000F3673">
        <w:rPr>
          <w:rFonts w:ascii="Times New Roman" w:hAnsi="Times New Roman"/>
          <w:sz w:val="32"/>
          <w:szCs w:val="32"/>
        </w:rPr>
        <w:t>Согласно техническому заданию в составе аукционной документации, в рамках заключаемых муниципальных контрактов на выполнение разовых работ на автомобильных дорогах общего пользования муниципального значения, планировалось выполнить  следующие виды  «разовых работ»: очистка асфальтобетонного дорожного покрытия и покрытия из ПГС от снега, распределение пескосоляной смеси, санитарная уборка подмостовой зоны,  профилировка проезжей части автомобильных дорог с покрытием из ПГС и грунтовым покрытием, ямочный ремонт асфальтобетонных покрытий.</w:t>
      </w:r>
    </w:p>
    <w:p w:rsidR="008E3AFA" w:rsidRPr="000F3673" w:rsidRDefault="008E3AFA" w:rsidP="00A14C9A">
      <w:pPr>
        <w:pStyle w:val="NoSpacing"/>
        <w:ind w:firstLine="567"/>
        <w:jc w:val="both"/>
        <w:rPr>
          <w:rFonts w:ascii="Times New Roman" w:hAnsi="Times New Roman"/>
          <w:sz w:val="32"/>
          <w:szCs w:val="32"/>
        </w:rPr>
      </w:pPr>
      <w:r w:rsidRPr="000F3673">
        <w:rPr>
          <w:rFonts w:ascii="Times New Roman" w:hAnsi="Times New Roman"/>
          <w:sz w:val="32"/>
          <w:szCs w:val="32"/>
        </w:rPr>
        <w:t xml:space="preserve">При этом, в соответствии с частью IV Классификации работ по капитальному ремонту, ремонту и содержанию автомобильных дорог, утвержденной приказом Минтранса РФ от 16.11.2012 года №402, указанные работы по составу и видам соответствуют работам, выполняемым </w:t>
      </w:r>
      <w:r w:rsidRPr="005D46E7">
        <w:rPr>
          <w:rFonts w:ascii="Times New Roman" w:hAnsi="Times New Roman"/>
          <w:i/>
          <w:sz w:val="32"/>
          <w:szCs w:val="32"/>
        </w:rPr>
        <w:t>при содержании автомобильных дорог</w:t>
      </w:r>
      <w:r w:rsidRPr="000F3673">
        <w:rPr>
          <w:rFonts w:ascii="Times New Roman" w:hAnsi="Times New Roman"/>
          <w:sz w:val="32"/>
          <w:szCs w:val="32"/>
        </w:rPr>
        <w:t xml:space="preserve">, однако, контракт заключен на выполнение </w:t>
      </w:r>
      <w:r>
        <w:rPr>
          <w:rFonts w:ascii="Times New Roman" w:hAnsi="Times New Roman"/>
          <w:sz w:val="32"/>
          <w:szCs w:val="32"/>
        </w:rPr>
        <w:t>«</w:t>
      </w:r>
      <w:r w:rsidRPr="000F3673">
        <w:rPr>
          <w:rFonts w:ascii="Times New Roman" w:hAnsi="Times New Roman"/>
          <w:sz w:val="32"/>
          <w:szCs w:val="32"/>
        </w:rPr>
        <w:t>разовых работ</w:t>
      </w:r>
      <w:r>
        <w:rPr>
          <w:rFonts w:ascii="Times New Roman" w:hAnsi="Times New Roman"/>
          <w:sz w:val="32"/>
          <w:szCs w:val="32"/>
        </w:rPr>
        <w:t>»</w:t>
      </w:r>
      <w:r w:rsidRPr="000F3673">
        <w:rPr>
          <w:rFonts w:ascii="Times New Roman" w:hAnsi="Times New Roman"/>
          <w:sz w:val="32"/>
          <w:szCs w:val="32"/>
        </w:rPr>
        <w:t>. То есть, состав и виды работ, их систематический характер не соответствуют наименованию предмета закупки, что нарушает принцип открытости и прозрачности в сфере  закупок, установленный статьей 7 Федерального закона № 44-ФЗ «О контрактной системе в сфере закупок товаров, работ, услуг для обеспечения государственных и муниципальных нужд».</w:t>
      </w:r>
    </w:p>
    <w:p w:rsidR="008E3AFA" w:rsidRPr="000F3673" w:rsidRDefault="008E3AFA" w:rsidP="00320C86">
      <w:pPr>
        <w:pStyle w:val="NoSpacing"/>
        <w:spacing w:before="120"/>
        <w:ind w:firstLine="567"/>
        <w:jc w:val="both"/>
        <w:rPr>
          <w:rFonts w:ascii="Times New Roman" w:hAnsi="Times New Roman"/>
          <w:sz w:val="32"/>
          <w:szCs w:val="32"/>
        </w:rPr>
      </w:pPr>
      <w:r w:rsidRPr="000F3673">
        <w:rPr>
          <w:rFonts w:ascii="Times New Roman" w:hAnsi="Times New Roman"/>
          <w:sz w:val="32"/>
          <w:szCs w:val="32"/>
        </w:rPr>
        <w:t xml:space="preserve"> В Техническом задании в составе аукционной документации площадь автомобильных дорог с асфальтобетонным покрытием и покрытием из ПГС, подлежащих зимнему содержанию,  больше, чем площадь автодорог с указанными покрытиями, числящихся в Перечне автомобильных дорог, утверждённом распоряжением Администрации района, и в Перечне автомобильных дорог в составе аукционной документации. Указанный факт свидетельствует о необоснованном завышении объема работ при размещении заказа, что противоречит статье 3 Федерального закона № 44-ФЗ в части отсутствия муниципальной нужды в выполнении заведомо завышенного объема работ. В результате начальная (максимальная) цена контрактов  завышена на </w:t>
      </w:r>
      <w:r w:rsidRPr="000F3673">
        <w:rPr>
          <w:rFonts w:ascii="Times New Roman" w:hAnsi="Times New Roman"/>
          <w:b/>
          <w:sz w:val="32"/>
          <w:szCs w:val="32"/>
        </w:rPr>
        <w:t>550 тыс. рублей</w:t>
      </w:r>
      <w:r w:rsidRPr="000F3673">
        <w:rPr>
          <w:rFonts w:ascii="Times New Roman" w:hAnsi="Times New Roman"/>
          <w:sz w:val="32"/>
          <w:szCs w:val="32"/>
        </w:rPr>
        <w:t>, а цена заключённых  контрактов на</w:t>
      </w:r>
      <w:r w:rsidRPr="000F3673">
        <w:rPr>
          <w:rFonts w:ascii="Times New Roman" w:hAnsi="Times New Roman"/>
          <w:b/>
          <w:sz w:val="32"/>
          <w:szCs w:val="32"/>
        </w:rPr>
        <w:t xml:space="preserve"> 447 тыс. рублей</w:t>
      </w:r>
      <w:r w:rsidRPr="000F3673">
        <w:rPr>
          <w:rFonts w:ascii="Times New Roman" w:hAnsi="Times New Roman"/>
          <w:sz w:val="32"/>
          <w:szCs w:val="32"/>
        </w:rPr>
        <w:t>.</w:t>
      </w:r>
    </w:p>
    <w:p w:rsidR="008E3AFA" w:rsidRPr="000F3673" w:rsidRDefault="008E3AFA" w:rsidP="00A14C9A">
      <w:pPr>
        <w:pStyle w:val="NoSpacing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8E3AFA" w:rsidRPr="000F3673" w:rsidRDefault="008E3AFA" w:rsidP="00A14C9A">
      <w:pPr>
        <w:pStyle w:val="NoSpacing"/>
        <w:ind w:firstLine="567"/>
        <w:jc w:val="both"/>
        <w:rPr>
          <w:rFonts w:ascii="Times New Roman" w:hAnsi="Times New Roman"/>
          <w:sz w:val="32"/>
          <w:szCs w:val="32"/>
        </w:rPr>
      </w:pPr>
      <w:r w:rsidRPr="000F3673">
        <w:rPr>
          <w:rFonts w:ascii="Times New Roman" w:hAnsi="Times New Roman"/>
          <w:sz w:val="32"/>
          <w:szCs w:val="32"/>
        </w:rPr>
        <w:t xml:space="preserve">Проверкой установлено, что в рамках заключенных контрактов в заявках на профилирование дорог Администрацией района включались не только автомобильные дороги с гравийным покрытием (с покрытием из ПГС), но и грунтовые дороги, которые не предусмотрены Техническим заданием.  При этом, согласно Сводной ведомости, представленной подрядчиком к акту о приемке выполненных работ, включены в Акт и приняты заказчиком работы по профилированию дорог автогрейдером с добавлением нового материала,  расположенных на территории волостей, площадью превышающей  от 3 до 23 раз  площадь всех грунтовых дорог и дорог с покрытием из ПГС, расположенных в границах волостей. В результате необоснованного завышения объема работ по профилированию дорог подрядчику неправомерно оплачено </w:t>
      </w:r>
      <w:r w:rsidRPr="000F3673">
        <w:rPr>
          <w:rFonts w:ascii="Times New Roman" w:hAnsi="Times New Roman"/>
          <w:b/>
          <w:sz w:val="32"/>
          <w:szCs w:val="32"/>
        </w:rPr>
        <w:t>520 тыс. рублей</w:t>
      </w:r>
      <w:r w:rsidRPr="000F3673">
        <w:rPr>
          <w:rFonts w:ascii="Times New Roman" w:hAnsi="Times New Roman"/>
          <w:sz w:val="32"/>
          <w:szCs w:val="32"/>
        </w:rPr>
        <w:t>.</w:t>
      </w:r>
    </w:p>
    <w:p w:rsidR="008E3AFA" w:rsidRPr="000F3673" w:rsidRDefault="008E3AFA" w:rsidP="00A14C9A">
      <w:pPr>
        <w:pStyle w:val="NoSpacing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8E3AFA" w:rsidRPr="000F3673" w:rsidRDefault="008E3AFA" w:rsidP="005F5337">
      <w:pPr>
        <w:pStyle w:val="NoSpacing"/>
        <w:ind w:firstLine="567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F3673">
        <w:rPr>
          <w:rFonts w:ascii="Times New Roman" w:hAnsi="Times New Roman"/>
          <w:b/>
          <w:bCs/>
          <w:color w:val="000000"/>
          <w:sz w:val="32"/>
          <w:szCs w:val="32"/>
        </w:rPr>
        <w:t xml:space="preserve">Неприменение мер ответственности по контракту (договору) (отсутствуют взыскания неустойки (пени, штрафов) с недобросовестного поставщика (подрядчика, исполнителя) </w:t>
      </w:r>
    </w:p>
    <w:p w:rsidR="008E3AFA" w:rsidRPr="000F3673" w:rsidRDefault="008E3AFA" w:rsidP="005F5337">
      <w:pPr>
        <w:pStyle w:val="NoSpacing"/>
        <w:ind w:firstLine="567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E3AFA" w:rsidRPr="000F3673" w:rsidRDefault="008E3AFA" w:rsidP="00E56531">
      <w:pPr>
        <w:pStyle w:val="NoSpacing"/>
        <w:ind w:firstLine="567"/>
        <w:jc w:val="both"/>
        <w:rPr>
          <w:rFonts w:ascii="Times New Roman" w:hAnsi="Times New Roman"/>
          <w:sz w:val="32"/>
          <w:szCs w:val="32"/>
        </w:rPr>
      </w:pPr>
      <w:r w:rsidRPr="000F3673">
        <w:rPr>
          <w:rFonts w:ascii="Times New Roman" w:hAnsi="Times New Roman"/>
          <w:sz w:val="32"/>
          <w:szCs w:val="32"/>
        </w:rPr>
        <w:t xml:space="preserve">На основании результатов открытого аукциона в электронной форме Администрацией района заключен муниципальный контракт с подрядчиком на выполнение работ по объекту «Строительство котельной на щепе» стоимостью 15,7 млн. рублей.  </w:t>
      </w:r>
    </w:p>
    <w:p w:rsidR="008E3AFA" w:rsidRPr="000F3673" w:rsidRDefault="008E3AFA" w:rsidP="00E56531">
      <w:pPr>
        <w:pStyle w:val="NoSpacing"/>
        <w:ind w:firstLine="567"/>
        <w:jc w:val="both"/>
        <w:rPr>
          <w:rFonts w:ascii="Times New Roman" w:hAnsi="Times New Roman"/>
          <w:sz w:val="32"/>
          <w:szCs w:val="32"/>
        </w:rPr>
      </w:pPr>
      <w:r w:rsidRPr="000F3673">
        <w:rPr>
          <w:rFonts w:ascii="Times New Roman" w:hAnsi="Times New Roman"/>
          <w:sz w:val="32"/>
          <w:szCs w:val="32"/>
        </w:rPr>
        <w:t xml:space="preserve">Контрактом определены  сроки выполнения работ: до 01.10.2014 года. </w:t>
      </w:r>
    </w:p>
    <w:p w:rsidR="008E3AFA" w:rsidRPr="000F3673" w:rsidRDefault="008E3AFA" w:rsidP="00E56531">
      <w:pPr>
        <w:pStyle w:val="NoSpacing"/>
        <w:ind w:firstLine="567"/>
        <w:jc w:val="both"/>
        <w:rPr>
          <w:rFonts w:ascii="Times New Roman" w:hAnsi="Times New Roman"/>
          <w:sz w:val="32"/>
          <w:szCs w:val="32"/>
        </w:rPr>
      </w:pPr>
      <w:r w:rsidRPr="000F3673">
        <w:rPr>
          <w:rFonts w:ascii="Times New Roman" w:hAnsi="Times New Roman"/>
          <w:sz w:val="32"/>
          <w:szCs w:val="32"/>
        </w:rPr>
        <w:t xml:space="preserve">Акт приемки законченного строительством объекта приемочной комиссией составлен 18 декабря 2015 года и утвержден Главой района.  В соответствии с Актами о приемке выполненных работ ф. КС-2 фактически работы окончены 07.12.2015 года. </w:t>
      </w:r>
    </w:p>
    <w:p w:rsidR="008E3AFA" w:rsidRPr="000F3673" w:rsidRDefault="008E3AFA" w:rsidP="00E56531">
      <w:pPr>
        <w:pStyle w:val="NoSpacing"/>
        <w:ind w:firstLine="567"/>
        <w:jc w:val="both"/>
        <w:rPr>
          <w:rFonts w:ascii="Times New Roman" w:hAnsi="Times New Roman"/>
          <w:sz w:val="32"/>
          <w:szCs w:val="32"/>
        </w:rPr>
      </w:pPr>
      <w:r w:rsidRPr="000F3673">
        <w:rPr>
          <w:rFonts w:ascii="Times New Roman" w:hAnsi="Times New Roman"/>
          <w:sz w:val="32"/>
          <w:szCs w:val="32"/>
        </w:rPr>
        <w:t xml:space="preserve">  Таким образом, подрядчиком допущена просрочка исполнения контракта на 430 дней.</w:t>
      </w:r>
    </w:p>
    <w:p w:rsidR="008E3AFA" w:rsidRPr="000F3673" w:rsidRDefault="008E3AFA" w:rsidP="00E56531">
      <w:pPr>
        <w:pStyle w:val="NoSpacing"/>
        <w:ind w:firstLine="567"/>
        <w:jc w:val="both"/>
        <w:rPr>
          <w:rFonts w:ascii="Times New Roman" w:hAnsi="Times New Roman"/>
          <w:sz w:val="32"/>
          <w:szCs w:val="32"/>
        </w:rPr>
      </w:pPr>
      <w:r w:rsidRPr="000F3673">
        <w:rPr>
          <w:rFonts w:ascii="Times New Roman" w:hAnsi="Times New Roman"/>
          <w:sz w:val="32"/>
          <w:szCs w:val="32"/>
        </w:rPr>
        <w:t xml:space="preserve">  В нарушение положений части 6 статьи 34 Федерального закона № 44-ФЗ «О контрактной системе в сфере закупок товаров, работ, услуг для обеспечения государственных и муниципальных нужд» заказчиком требование об уплате неустойки за </w:t>
      </w:r>
      <w:r>
        <w:rPr>
          <w:rFonts w:ascii="Times New Roman" w:hAnsi="Times New Roman"/>
          <w:sz w:val="32"/>
          <w:szCs w:val="32"/>
        </w:rPr>
        <w:t>нарушение сроков выполнения работ</w:t>
      </w:r>
      <w:r w:rsidRPr="000F3673">
        <w:rPr>
          <w:rFonts w:ascii="Times New Roman" w:hAnsi="Times New Roman"/>
          <w:sz w:val="32"/>
          <w:szCs w:val="32"/>
        </w:rPr>
        <w:t xml:space="preserve"> на общую сумму 2750 тыс. рублей подрядчику </w:t>
      </w:r>
      <w:r w:rsidRPr="00110A91">
        <w:rPr>
          <w:rFonts w:ascii="Times New Roman" w:hAnsi="Times New Roman"/>
          <w:i/>
          <w:sz w:val="32"/>
          <w:szCs w:val="32"/>
        </w:rPr>
        <w:t>не направлялось</w:t>
      </w:r>
      <w:r w:rsidRPr="000F3673">
        <w:rPr>
          <w:rFonts w:ascii="Times New Roman" w:hAnsi="Times New Roman"/>
          <w:sz w:val="32"/>
          <w:szCs w:val="32"/>
        </w:rPr>
        <w:t xml:space="preserve">. </w:t>
      </w:r>
    </w:p>
    <w:p w:rsidR="008E3AFA" w:rsidRPr="000F3673" w:rsidRDefault="008E3AFA" w:rsidP="00E56531">
      <w:pPr>
        <w:pStyle w:val="NoSpacing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8E3AFA" w:rsidRDefault="008E3AFA" w:rsidP="00E56531">
      <w:pPr>
        <w:pStyle w:val="NoSpacing"/>
        <w:ind w:firstLine="567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Pr="000F3673">
        <w:rPr>
          <w:rFonts w:ascii="Times New Roman" w:hAnsi="Times New Roman"/>
          <w:sz w:val="32"/>
          <w:szCs w:val="32"/>
        </w:rPr>
        <w:t>Следует отметить, что в ходе проводимых контрольных мероприятий выявлены</w:t>
      </w:r>
      <w:r w:rsidRPr="000F3673">
        <w:rPr>
          <w:rFonts w:ascii="Times New Roman" w:hAnsi="Times New Roman"/>
          <w:b/>
          <w:sz w:val="32"/>
          <w:szCs w:val="32"/>
        </w:rPr>
        <w:t xml:space="preserve"> нарушения при обосновании и определении начальной (максимальной) цены контракта (договора) </w:t>
      </w:r>
    </w:p>
    <w:p w:rsidR="008E3AFA" w:rsidRPr="000F3673" w:rsidRDefault="008E3AFA" w:rsidP="00E56531">
      <w:pPr>
        <w:pStyle w:val="NoSpacing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8E3AFA" w:rsidRPr="00206B4D" w:rsidRDefault="008E3AFA" w:rsidP="00E56531">
      <w:pPr>
        <w:pStyle w:val="NoSpacing"/>
        <w:ind w:firstLine="567"/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Pr="000F3673">
        <w:rPr>
          <w:rFonts w:ascii="Times New Roman" w:hAnsi="Times New Roman"/>
          <w:sz w:val="32"/>
          <w:szCs w:val="32"/>
        </w:rPr>
        <w:t xml:space="preserve">По результатам проведённого контрольного  мероприятия </w:t>
      </w:r>
      <w:r w:rsidRPr="000F3673">
        <w:rPr>
          <w:rFonts w:ascii="Times New Roman" w:hAnsi="Times New Roman"/>
          <w:b/>
          <w:sz w:val="32"/>
          <w:szCs w:val="32"/>
        </w:rPr>
        <w:t>«Проверка правомерности расходования средств, направленных на реконструкцию набережной реки</w:t>
      </w:r>
      <w:r w:rsidRPr="000F3673">
        <w:rPr>
          <w:rFonts w:ascii="Times New Roman" w:hAnsi="Times New Roman"/>
          <w:sz w:val="32"/>
          <w:szCs w:val="32"/>
        </w:rPr>
        <w:t>»</w:t>
      </w:r>
      <w:r w:rsidRPr="000F3673">
        <w:rPr>
          <w:rFonts w:ascii="Times New Roman" w:hAnsi="Times New Roman"/>
          <w:bCs/>
          <w:sz w:val="32"/>
          <w:szCs w:val="32"/>
        </w:rPr>
        <w:t xml:space="preserve"> установлено, что </w:t>
      </w:r>
      <w:r w:rsidRPr="000F3673">
        <w:rPr>
          <w:rFonts w:ascii="Times New Roman" w:hAnsi="Times New Roman"/>
          <w:sz w:val="32"/>
          <w:szCs w:val="32"/>
        </w:rPr>
        <w:t xml:space="preserve">в нарушение статьи 22 Федерального закона №44-ФЗ  начальная (максимальная) цена муниципального контракта  необоснованно завышена на </w:t>
      </w:r>
      <w:r w:rsidRPr="000F3673">
        <w:rPr>
          <w:rFonts w:ascii="Times New Roman" w:hAnsi="Times New Roman"/>
          <w:b/>
          <w:sz w:val="32"/>
          <w:szCs w:val="32"/>
        </w:rPr>
        <w:t>11,8</w:t>
      </w:r>
      <w:r w:rsidRPr="000F3673">
        <w:rPr>
          <w:rFonts w:ascii="Times New Roman" w:hAnsi="Times New Roman"/>
          <w:sz w:val="32"/>
          <w:szCs w:val="32"/>
        </w:rPr>
        <w:t xml:space="preserve"> </w:t>
      </w:r>
      <w:r w:rsidRPr="000F3673">
        <w:rPr>
          <w:rFonts w:ascii="Times New Roman" w:hAnsi="Times New Roman"/>
          <w:b/>
          <w:sz w:val="32"/>
          <w:szCs w:val="32"/>
        </w:rPr>
        <w:t>млн. рублей</w:t>
      </w:r>
      <w:r w:rsidRPr="000F3673">
        <w:rPr>
          <w:rFonts w:ascii="Times New Roman" w:hAnsi="Times New Roman"/>
          <w:sz w:val="32"/>
          <w:szCs w:val="32"/>
        </w:rPr>
        <w:t xml:space="preserve"> </w:t>
      </w:r>
      <w:r w:rsidRPr="00206B4D">
        <w:rPr>
          <w:rFonts w:ascii="Times New Roman" w:hAnsi="Times New Roman"/>
          <w:sz w:val="32"/>
          <w:szCs w:val="32"/>
        </w:rPr>
        <w:t>в результате неправомерного включения затрат на оплат</w:t>
      </w:r>
      <w:r w:rsidRPr="000F3673">
        <w:rPr>
          <w:rFonts w:ascii="Times New Roman" w:hAnsi="Times New Roman"/>
          <w:sz w:val="32"/>
          <w:szCs w:val="32"/>
        </w:rPr>
        <w:t>у проектно-изыскательских работ и экспертизу проекта в общей сумме 11</w:t>
      </w:r>
      <w:r>
        <w:rPr>
          <w:rFonts w:ascii="Times New Roman" w:hAnsi="Times New Roman"/>
          <w:sz w:val="32"/>
          <w:szCs w:val="32"/>
        </w:rPr>
        <w:t>,8 млн</w:t>
      </w:r>
      <w:r w:rsidRPr="000F3673">
        <w:rPr>
          <w:rFonts w:ascii="Times New Roman" w:hAnsi="Times New Roman"/>
          <w:sz w:val="32"/>
          <w:szCs w:val="32"/>
        </w:rPr>
        <w:t xml:space="preserve">. рублей, при отсутствии необходимости в указанных затратах, так как проект (и в том числе его экспертиза) оплачены </w:t>
      </w:r>
      <w:r>
        <w:rPr>
          <w:rFonts w:ascii="Times New Roman" w:hAnsi="Times New Roman"/>
          <w:sz w:val="32"/>
          <w:szCs w:val="32"/>
        </w:rPr>
        <w:t>З</w:t>
      </w:r>
      <w:r w:rsidRPr="000F3673">
        <w:rPr>
          <w:rFonts w:ascii="Times New Roman" w:hAnsi="Times New Roman"/>
          <w:sz w:val="32"/>
          <w:szCs w:val="32"/>
        </w:rPr>
        <w:t>аказчиком  в рамках</w:t>
      </w:r>
      <w:r>
        <w:rPr>
          <w:rFonts w:ascii="Times New Roman" w:hAnsi="Times New Roman"/>
          <w:sz w:val="32"/>
          <w:szCs w:val="32"/>
        </w:rPr>
        <w:t xml:space="preserve"> </w:t>
      </w:r>
      <w:r w:rsidRPr="004B57F5">
        <w:rPr>
          <w:rFonts w:ascii="Times New Roman" w:hAnsi="Times New Roman"/>
          <w:sz w:val="32"/>
          <w:szCs w:val="32"/>
        </w:rPr>
        <w:t>ранее</w:t>
      </w:r>
      <w:r w:rsidRPr="00206B4D">
        <w:rPr>
          <w:rFonts w:ascii="Times New Roman" w:hAnsi="Times New Roman"/>
          <w:color w:val="00B050"/>
          <w:sz w:val="32"/>
          <w:szCs w:val="32"/>
        </w:rPr>
        <w:t xml:space="preserve"> </w:t>
      </w:r>
      <w:r w:rsidRPr="000F3673">
        <w:rPr>
          <w:rFonts w:ascii="Times New Roman" w:hAnsi="Times New Roman"/>
          <w:sz w:val="32"/>
          <w:szCs w:val="32"/>
        </w:rPr>
        <w:t>заключённого муниципального контракта</w:t>
      </w:r>
      <w:r>
        <w:rPr>
          <w:rFonts w:ascii="Times New Roman" w:hAnsi="Times New Roman"/>
          <w:sz w:val="32"/>
          <w:szCs w:val="32"/>
        </w:rPr>
        <w:t>.</w:t>
      </w:r>
      <w:r w:rsidRPr="000F3673">
        <w:rPr>
          <w:rFonts w:ascii="Times New Roman" w:hAnsi="Times New Roman"/>
          <w:sz w:val="32"/>
          <w:szCs w:val="32"/>
        </w:rPr>
        <w:t xml:space="preserve"> </w:t>
      </w:r>
    </w:p>
    <w:p w:rsidR="008E3AFA" w:rsidRPr="000F3673" w:rsidRDefault="008E3AFA" w:rsidP="00742FD7">
      <w:pPr>
        <w:pStyle w:val="NoSpacing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8E3AFA" w:rsidRPr="000F3673" w:rsidRDefault="008E3AFA" w:rsidP="00206B4D">
      <w:pPr>
        <w:autoSpaceDE w:val="0"/>
        <w:autoSpaceDN w:val="0"/>
        <w:adjustRightInd w:val="0"/>
        <w:ind w:firstLine="900"/>
        <w:jc w:val="both"/>
        <w:rPr>
          <w:sz w:val="32"/>
          <w:szCs w:val="32"/>
        </w:rPr>
      </w:pPr>
      <w:r w:rsidRPr="00BA475B">
        <w:rPr>
          <w:sz w:val="32"/>
          <w:szCs w:val="32"/>
        </w:rPr>
        <w:t>Проверкой расходование средств на реализацию мероприятия</w:t>
      </w:r>
      <w:r w:rsidRPr="00BA475B">
        <w:rPr>
          <w:b/>
          <w:sz w:val="32"/>
          <w:szCs w:val="32"/>
        </w:rPr>
        <w:t xml:space="preserve"> «Реконструкция здания и техническое переоснащение драматического театра» </w:t>
      </w:r>
      <w:r w:rsidRPr="00BA475B">
        <w:rPr>
          <w:sz w:val="32"/>
          <w:szCs w:val="32"/>
        </w:rPr>
        <w:t>установлено</w:t>
      </w:r>
      <w:r w:rsidRPr="000F367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0F3673">
        <w:rPr>
          <w:sz w:val="32"/>
          <w:szCs w:val="32"/>
        </w:rPr>
        <w:t xml:space="preserve"> </w:t>
      </w:r>
      <w:r>
        <w:rPr>
          <w:sz w:val="32"/>
          <w:szCs w:val="32"/>
        </w:rPr>
        <w:t>п</w:t>
      </w:r>
      <w:r w:rsidRPr="000F3673">
        <w:rPr>
          <w:sz w:val="32"/>
          <w:szCs w:val="32"/>
        </w:rPr>
        <w:t xml:space="preserve">ревышение начальной (максимальной) цены контракта по сравнению с проектной ценой по причине </w:t>
      </w:r>
      <w:r w:rsidRPr="000F3673">
        <w:rPr>
          <w:i/>
          <w:sz w:val="32"/>
          <w:szCs w:val="32"/>
        </w:rPr>
        <w:t>необоснованного</w:t>
      </w:r>
      <w:r w:rsidRPr="000F3673">
        <w:rPr>
          <w:sz w:val="32"/>
          <w:szCs w:val="32"/>
        </w:rPr>
        <w:t xml:space="preserve"> (не подтверждённого документально) </w:t>
      </w:r>
      <w:r w:rsidRPr="000F3673">
        <w:rPr>
          <w:i/>
          <w:sz w:val="32"/>
          <w:szCs w:val="32"/>
        </w:rPr>
        <w:t>завышения стоимости оборудования, предполагаемого к монтажу в рамках контракта</w:t>
      </w:r>
      <w:r w:rsidRPr="000F3673">
        <w:rPr>
          <w:sz w:val="32"/>
          <w:szCs w:val="32"/>
        </w:rPr>
        <w:t>.</w:t>
      </w:r>
    </w:p>
    <w:p w:rsidR="008E3AFA" w:rsidRPr="00806713" w:rsidRDefault="008E3AFA" w:rsidP="00742FD7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0F3673">
        <w:rPr>
          <w:sz w:val="32"/>
          <w:szCs w:val="32"/>
        </w:rPr>
        <w:t xml:space="preserve"> Включение в расчет обоснования начальной (максимальной) цены контракта стоимости работ, отличной от стоимости, предусмотренной   проектно-сметной документацией, имеющей положительн</w:t>
      </w:r>
      <w:r>
        <w:rPr>
          <w:sz w:val="32"/>
          <w:szCs w:val="32"/>
        </w:rPr>
        <w:t>ое заключение г</w:t>
      </w:r>
      <w:r w:rsidRPr="000F3673">
        <w:rPr>
          <w:sz w:val="32"/>
          <w:szCs w:val="32"/>
        </w:rPr>
        <w:t>ос</w:t>
      </w:r>
      <w:r>
        <w:rPr>
          <w:sz w:val="32"/>
          <w:szCs w:val="32"/>
        </w:rPr>
        <w:t xml:space="preserve">ударственной </w:t>
      </w:r>
      <w:r w:rsidRPr="000F3673">
        <w:rPr>
          <w:sz w:val="32"/>
          <w:szCs w:val="32"/>
        </w:rPr>
        <w:t xml:space="preserve">экспертизы по проверке достоверности определения сметной стоимости, </w:t>
      </w:r>
      <w:r w:rsidRPr="00806713">
        <w:rPr>
          <w:sz w:val="32"/>
          <w:szCs w:val="32"/>
        </w:rPr>
        <w:t>противоречит нормам, определенным Методическими рекомендациями, утвержденными приказом Минэконом- развития России от 02.10.2013 года № 567, и является нарушением статьи 22 Федерального закона № 44-ФЗ.</w:t>
      </w:r>
    </w:p>
    <w:p w:rsidR="008E3AFA" w:rsidRDefault="008E3AFA" w:rsidP="00742FD7">
      <w:pPr>
        <w:autoSpaceDE w:val="0"/>
        <w:autoSpaceDN w:val="0"/>
        <w:adjustRightInd w:val="0"/>
        <w:spacing w:before="120"/>
        <w:ind w:firstLine="720"/>
        <w:jc w:val="both"/>
        <w:rPr>
          <w:sz w:val="32"/>
          <w:szCs w:val="32"/>
        </w:rPr>
      </w:pPr>
      <w:r w:rsidRPr="000F3673">
        <w:rPr>
          <w:sz w:val="32"/>
          <w:szCs w:val="32"/>
        </w:rPr>
        <w:t xml:space="preserve"> Кроме того, при обосновании начальной (максимальной) цены контракта исключены </w:t>
      </w:r>
      <w:r>
        <w:rPr>
          <w:sz w:val="32"/>
          <w:szCs w:val="32"/>
        </w:rPr>
        <w:t xml:space="preserve">отдельные </w:t>
      </w:r>
      <w:r w:rsidRPr="000F3673">
        <w:rPr>
          <w:sz w:val="32"/>
          <w:szCs w:val="32"/>
        </w:rPr>
        <w:t xml:space="preserve">объемы работ, предусмотренные сметной документацией в составе проекта. </w:t>
      </w:r>
    </w:p>
    <w:p w:rsidR="008E3AFA" w:rsidRPr="000F3673" w:rsidRDefault="008E3AFA" w:rsidP="00742FD7">
      <w:pPr>
        <w:autoSpaceDE w:val="0"/>
        <w:autoSpaceDN w:val="0"/>
        <w:adjustRightInd w:val="0"/>
        <w:ind w:firstLine="720"/>
        <w:jc w:val="both"/>
        <w:rPr>
          <w:vanish/>
          <w:sz w:val="32"/>
          <w:szCs w:val="32"/>
        </w:rPr>
      </w:pPr>
      <w:r w:rsidRPr="000F3673">
        <w:rPr>
          <w:vanish/>
          <w:sz w:val="32"/>
          <w:szCs w:val="32"/>
        </w:rPr>
        <w:t>асчет начальной (максимальной) ц</w:t>
      </w:r>
    </w:p>
    <w:p w:rsidR="008E3AFA" w:rsidRPr="000F3673" w:rsidRDefault="008E3AFA" w:rsidP="00742FD7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0F3673">
        <w:rPr>
          <w:sz w:val="32"/>
          <w:szCs w:val="32"/>
        </w:rPr>
        <w:t xml:space="preserve">В результате </w:t>
      </w:r>
      <w:r w:rsidRPr="00806713">
        <w:rPr>
          <w:sz w:val="32"/>
          <w:szCs w:val="32"/>
        </w:rPr>
        <w:t xml:space="preserve">начальная (максимальная) цена контракта необоснованно завышена </w:t>
      </w:r>
      <w:r w:rsidRPr="000F3673">
        <w:rPr>
          <w:b/>
          <w:i/>
          <w:sz w:val="32"/>
          <w:szCs w:val="32"/>
        </w:rPr>
        <w:t>на 1</w:t>
      </w:r>
      <w:r>
        <w:rPr>
          <w:b/>
          <w:i/>
          <w:sz w:val="32"/>
          <w:szCs w:val="32"/>
        </w:rPr>
        <w:t>1 млн</w:t>
      </w:r>
      <w:r w:rsidRPr="000F3673">
        <w:rPr>
          <w:b/>
          <w:i/>
          <w:sz w:val="32"/>
          <w:szCs w:val="32"/>
        </w:rPr>
        <w:t>. рублей.</w:t>
      </w:r>
      <w:r w:rsidRPr="000F3673">
        <w:rPr>
          <w:sz w:val="32"/>
          <w:szCs w:val="32"/>
        </w:rPr>
        <w:t xml:space="preserve"> </w:t>
      </w:r>
    </w:p>
    <w:p w:rsidR="008E3AFA" w:rsidRPr="000F3673" w:rsidRDefault="008E3AFA" w:rsidP="00742FD7">
      <w:pPr>
        <w:pStyle w:val="NoSpacing"/>
        <w:ind w:firstLine="567"/>
        <w:jc w:val="both"/>
        <w:rPr>
          <w:rFonts w:ascii="Times New Roman" w:hAnsi="Times New Roman"/>
          <w:sz w:val="32"/>
          <w:szCs w:val="32"/>
        </w:rPr>
      </w:pPr>
      <w:r w:rsidRPr="000F3673">
        <w:rPr>
          <w:rFonts w:ascii="Times New Roman" w:hAnsi="Times New Roman"/>
          <w:sz w:val="32"/>
          <w:szCs w:val="32"/>
        </w:rPr>
        <w:t xml:space="preserve"> </w:t>
      </w:r>
    </w:p>
    <w:p w:rsidR="008E3AFA" w:rsidRPr="008012E1" w:rsidRDefault="008E3AFA" w:rsidP="007C7C26">
      <w:pPr>
        <w:pStyle w:val="NoSpacing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8012E1">
        <w:rPr>
          <w:rFonts w:ascii="Times New Roman" w:hAnsi="Times New Roman"/>
          <w:sz w:val="32"/>
          <w:szCs w:val="32"/>
        </w:rPr>
        <w:t>По выявленным нарушениям материалы направлены в Территориальное управление Федеральной антимонопольной службы Псковской области. По результатам рассмотрения материалов Управлением ФАС привлечены к административной ответственности 2 должностных лица в виде наложения штрафов на сумму 35 тыс. рублей, по остальным материалам вынесены решения об устном замечании в отношении должностных лиц, допустивших правонарушения в связи с малозначительностью нарушений.</w:t>
      </w:r>
    </w:p>
    <w:sectPr w:rsidR="008E3AFA" w:rsidRPr="008012E1" w:rsidSect="0053317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AFA" w:rsidRDefault="008E3AFA" w:rsidP="00E56531">
      <w:r>
        <w:separator/>
      </w:r>
    </w:p>
  </w:endnote>
  <w:endnote w:type="continuationSeparator" w:id="0">
    <w:p w:rsidR="008E3AFA" w:rsidRDefault="008E3AFA" w:rsidP="00E5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AFA" w:rsidRDefault="008E3AFA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8E3AFA" w:rsidRDefault="008E3A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AFA" w:rsidRDefault="008E3AFA" w:rsidP="00E56531">
      <w:r>
        <w:separator/>
      </w:r>
    </w:p>
  </w:footnote>
  <w:footnote w:type="continuationSeparator" w:id="0">
    <w:p w:rsidR="008E3AFA" w:rsidRDefault="008E3AFA" w:rsidP="00E56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0F78"/>
    <w:multiLevelType w:val="hybridMultilevel"/>
    <w:tmpl w:val="E640DA1E"/>
    <w:lvl w:ilvl="0" w:tplc="433E1F3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03A"/>
    <w:rsid w:val="00012C2C"/>
    <w:rsid w:val="0001677F"/>
    <w:rsid w:val="00017221"/>
    <w:rsid w:val="0002039E"/>
    <w:rsid w:val="00043E8D"/>
    <w:rsid w:val="000642AE"/>
    <w:rsid w:val="0009682B"/>
    <w:rsid w:val="000C2B7D"/>
    <w:rsid w:val="000F3673"/>
    <w:rsid w:val="000F53BF"/>
    <w:rsid w:val="0010173A"/>
    <w:rsid w:val="00105515"/>
    <w:rsid w:val="00110A91"/>
    <w:rsid w:val="00112805"/>
    <w:rsid w:val="00117930"/>
    <w:rsid w:val="00120D9D"/>
    <w:rsid w:val="00134033"/>
    <w:rsid w:val="00152720"/>
    <w:rsid w:val="00157E8C"/>
    <w:rsid w:val="00167EF2"/>
    <w:rsid w:val="001A4E8A"/>
    <w:rsid w:val="001C10ED"/>
    <w:rsid w:val="001C5B79"/>
    <w:rsid w:val="001E0B9D"/>
    <w:rsid w:val="0020254D"/>
    <w:rsid w:val="002051B7"/>
    <w:rsid w:val="00206B4D"/>
    <w:rsid w:val="00207AE1"/>
    <w:rsid w:val="0021199F"/>
    <w:rsid w:val="00240177"/>
    <w:rsid w:val="0024032F"/>
    <w:rsid w:val="00241512"/>
    <w:rsid w:val="00245CAF"/>
    <w:rsid w:val="00251323"/>
    <w:rsid w:val="002C7EA1"/>
    <w:rsid w:val="003158D9"/>
    <w:rsid w:val="003166A6"/>
    <w:rsid w:val="00317988"/>
    <w:rsid w:val="00320C86"/>
    <w:rsid w:val="00326B64"/>
    <w:rsid w:val="00352869"/>
    <w:rsid w:val="00356CC7"/>
    <w:rsid w:val="00360FDD"/>
    <w:rsid w:val="00361F32"/>
    <w:rsid w:val="003A55B2"/>
    <w:rsid w:val="00404EA3"/>
    <w:rsid w:val="00421C08"/>
    <w:rsid w:val="00422EF3"/>
    <w:rsid w:val="00476222"/>
    <w:rsid w:val="00480FE3"/>
    <w:rsid w:val="00482B99"/>
    <w:rsid w:val="00484B82"/>
    <w:rsid w:val="004B57F5"/>
    <w:rsid w:val="004D16EB"/>
    <w:rsid w:val="004D6FC4"/>
    <w:rsid w:val="00510488"/>
    <w:rsid w:val="00510724"/>
    <w:rsid w:val="0053317A"/>
    <w:rsid w:val="0054661F"/>
    <w:rsid w:val="00555A86"/>
    <w:rsid w:val="00556665"/>
    <w:rsid w:val="00562166"/>
    <w:rsid w:val="00583EF7"/>
    <w:rsid w:val="00585457"/>
    <w:rsid w:val="005978C9"/>
    <w:rsid w:val="005D46E7"/>
    <w:rsid w:val="005E4211"/>
    <w:rsid w:val="005F5337"/>
    <w:rsid w:val="00603DEE"/>
    <w:rsid w:val="00635562"/>
    <w:rsid w:val="00685952"/>
    <w:rsid w:val="0068778B"/>
    <w:rsid w:val="00694F5F"/>
    <w:rsid w:val="006A0085"/>
    <w:rsid w:val="006A5F1E"/>
    <w:rsid w:val="006E1F0C"/>
    <w:rsid w:val="006E4FC7"/>
    <w:rsid w:val="00703A30"/>
    <w:rsid w:val="00707064"/>
    <w:rsid w:val="00710883"/>
    <w:rsid w:val="00742FD7"/>
    <w:rsid w:val="00746A15"/>
    <w:rsid w:val="007674B4"/>
    <w:rsid w:val="007C7C26"/>
    <w:rsid w:val="007E48AF"/>
    <w:rsid w:val="007E7EA6"/>
    <w:rsid w:val="008012E1"/>
    <w:rsid w:val="00806713"/>
    <w:rsid w:val="00820D22"/>
    <w:rsid w:val="00827283"/>
    <w:rsid w:val="00850B1F"/>
    <w:rsid w:val="00877A85"/>
    <w:rsid w:val="0088582B"/>
    <w:rsid w:val="008B36ED"/>
    <w:rsid w:val="008D0861"/>
    <w:rsid w:val="008E3AFA"/>
    <w:rsid w:val="008E431E"/>
    <w:rsid w:val="00907C01"/>
    <w:rsid w:val="009461DA"/>
    <w:rsid w:val="0096616B"/>
    <w:rsid w:val="009A5714"/>
    <w:rsid w:val="009B0F17"/>
    <w:rsid w:val="00A05C5E"/>
    <w:rsid w:val="00A14C9A"/>
    <w:rsid w:val="00A242BD"/>
    <w:rsid w:val="00A3510C"/>
    <w:rsid w:val="00A4076B"/>
    <w:rsid w:val="00A4423A"/>
    <w:rsid w:val="00A60D14"/>
    <w:rsid w:val="00A9338F"/>
    <w:rsid w:val="00A94584"/>
    <w:rsid w:val="00AA2D95"/>
    <w:rsid w:val="00AB17E3"/>
    <w:rsid w:val="00AF49E2"/>
    <w:rsid w:val="00AF7E28"/>
    <w:rsid w:val="00B07CBA"/>
    <w:rsid w:val="00B1054D"/>
    <w:rsid w:val="00B62015"/>
    <w:rsid w:val="00B67AEB"/>
    <w:rsid w:val="00B70C56"/>
    <w:rsid w:val="00BA475B"/>
    <w:rsid w:val="00BB0B75"/>
    <w:rsid w:val="00BB59C6"/>
    <w:rsid w:val="00BC7C4C"/>
    <w:rsid w:val="00BE6EB3"/>
    <w:rsid w:val="00BF4E8F"/>
    <w:rsid w:val="00C44FAB"/>
    <w:rsid w:val="00C55EC5"/>
    <w:rsid w:val="00CA1181"/>
    <w:rsid w:val="00CC0AA6"/>
    <w:rsid w:val="00CE282D"/>
    <w:rsid w:val="00CE3CF4"/>
    <w:rsid w:val="00D2676D"/>
    <w:rsid w:val="00D329B3"/>
    <w:rsid w:val="00D5788D"/>
    <w:rsid w:val="00D57BB6"/>
    <w:rsid w:val="00D63548"/>
    <w:rsid w:val="00D8699C"/>
    <w:rsid w:val="00DB7DAE"/>
    <w:rsid w:val="00DC103A"/>
    <w:rsid w:val="00DC6636"/>
    <w:rsid w:val="00DF1E6C"/>
    <w:rsid w:val="00E22890"/>
    <w:rsid w:val="00E252B0"/>
    <w:rsid w:val="00E5068C"/>
    <w:rsid w:val="00E524DD"/>
    <w:rsid w:val="00E56531"/>
    <w:rsid w:val="00E95AF0"/>
    <w:rsid w:val="00EC6776"/>
    <w:rsid w:val="00EC7F6E"/>
    <w:rsid w:val="00ED1B5B"/>
    <w:rsid w:val="00ED33D3"/>
    <w:rsid w:val="00ED368D"/>
    <w:rsid w:val="00ED6A46"/>
    <w:rsid w:val="00EF0602"/>
    <w:rsid w:val="00F13FF6"/>
    <w:rsid w:val="00F16080"/>
    <w:rsid w:val="00F318C6"/>
    <w:rsid w:val="00F80F5D"/>
    <w:rsid w:val="00F872E1"/>
    <w:rsid w:val="00FE2EF6"/>
    <w:rsid w:val="00FF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9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80F5D"/>
    <w:rPr>
      <w:lang w:eastAsia="en-US"/>
    </w:rPr>
  </w:style>
  <w:style w:type="paragraph" w:styleId="Header">
    <w:name w:val="header"/>
    <w:basedOn w:val="Normal"/>
    <w:link w:val="HeaderChar"/>
    <w:uiPriority w:val="99"/>
    <w:rsid w:val="00E5653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6531"/>
  </w:style>
  <w:style w:type="paragraph" w:styleId="Footer">
    <w:name w:val="footer"/>
    <w:basedOn w:val="Normal"/>
    <w:link w:val="FooterChar"/>
    <w:uiPriority w:val="99"/>
    <w:rsid w:val="00E5653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6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6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1850</Words>
  <Characters>10547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2016 год проведено 9 контрольных мероприятий на 18 объектов контроля, в рамках которых проводился аудит в сфере закупок</dc:title>
  <dc:subject/>
  <dc:creator>Пользователь</dc:creator>
  <cp:keywords/>
  <dc:description/>
  <cp:lastModifiedBy>Пользователь</cp:lastModifiedBy>
  <cp:revision>2</cp:revision>
  <cp:lastPrinted>2017-06-29T06:59:00Z</cp:lastPrinted>
  <dcterms:created xsi:type="dcterms:W3CDTF">2017-06-29T14:30:00Z</dcterms:created>
  <dcterms:modified xsi:type="dcterms:W3CDTF">2017-06-29T14:30:00Z</dcterms:modified>
</cp:coreProperties>
</file>